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u w:color="FFFFFF"/>
        </w:rPr>
      </w:pPr>
      <w:r>
        <w:rPr>
          <w:rFonts w:ascii="Verdana" w:hAnsi="Verdana" w:cs="Verdana"/>
          <w:b/>
          <w:bCs/>
          <w:sz w:val="28"/>
          <w:szCs w:val="28"/>
          <w:u w:color="FFFFFF"/>
        </w:rPr>
        <w:t>Wymagania edukacyjne z</w:t>
      </w:r>
      <w:r w:rsidR="00425E1F">
        <w:rPr>
          <w:rFonts w:ascii="Verdana" w:hAnsi="Verdana" w:cs="Verdana"/>
          <w:b/>
          <w:bCs/>
          <w:sz w:val="28"/>
          <w:szCs w:val="28"/>
          <w:u w:color="FFFFFF"/>
        </w:rPr>
        <w:t xml:space="preserve"> języka angielskiego  w klasie </w:t>
      </w:r>
      <w:r>
        <w:rPr>
          <w:rFonts w:ascii="Verdana" w:hAnsi="Verdana" w:cs="Verdana"/>
          <w:b/>
          <w:bCs/>
          <w:sz w:val="28"/>
          <w:szCs w:val="28"/>
          <w:u w:color="FFFFFF"/>
        </w:rPr>
        <w:t>V</w:t>
      </w:r>
      <w:bookmarkStart w:id="0" w:name="_GoBack"/>
      <w:bookmarkEnd w:id="0"/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  <w:u w:color="FFFFFF"/>
        </w:rPr>
      </w:pPr>
      <w:r>
        <w:rPr>
          <w:rFonts w:ascii="Verdana" w:hAnsi="Verdana" w:cs="Verdana"/>
          <w:sz w:val="28"/>
          <w:szCs w:val="28"/>
          <w:u w:color="FFFFFF"/>
        </w:rPr>
        <w:t>mgr Anna Kawula</w:t>
      </w:r>
    </w:p>
    <w:p w:rsidR="007E22D7" w:rsidRDefault="007E22D7" w:rsidP="007E22D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color="FFFFFF"/>
        </w:rPr>
      </w:pPr>
    </w:p>
    <w:tbl>
      <w:tblPr>
        <w:tblW w:w="15309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2268"/>
        <w:gridCol w:w="2410"/>
        <w:gridCol w:w="2551"/>
        <w:gridCol w:w="2835"/>
      </w:tblGrid>
      <w:tr w:rsidR="007E22D7" w:rsidTr="00F677B5">
        <w:trPr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32"/>
                <w:szCs w:val="32"/>
                <w:u w:color="FFFFFF"/>
              </w:rPr>
            </w:pPr>
          </w:p>
        </w:tc>
        <w:tc>
          <w:tcPr>
            <w:tcW w:w="137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8"/>
                <w:szCs w:val="28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8"/>
                <w:szCs w:val="28"/>
                <w:u w:color="FFFFFF"/>
              </w:rPr>
              <w:t>WYMAGANIA OGÓLNE</w:t>
            </w:r>
          </w:p>
        </w:tc>
      </w:tr>
      <w:tr w:rsidR="007E22D7" w:rsidTr="00F677B5">
        <w:trPr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P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4"/>
                <w:szCs w:val="14"/>
                <w:u w:color="FFFFFF"/>
              </w:rPr>
            </w:pPr>
            <w:r w:rsidRPr="007E22D7">
              <w:rPr>
                <w:rFonts w:ascii="Verdana" w:hAnsi="Verdana" w:cs="Verdana"/>
                <w:b/>
                <w:bCs/>
                <w:w w:val="0"/>
                <w:sz w:val="14"/>
                <w:szCs w:val="14"/>
                <w:u w:color="FFFFFF"/>
              </w:rPr>
              <w:t>NIEDOSTATECZNA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DOPUSZCZAJĄCA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DOSTATECZNA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DOBRA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BARDZO DOBRA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CELUJĄCA</w:t>
            </w:r>
          </w:p>
        </w:tc>
      </w:tr>
      <w:tr w:rsidR="007E22D7" w:rsidTr="00F677B5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Znajomość środków językowych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niewiele podstawowych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liczne błędy w ich zapisie i wymowie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część wprowadzonych struktur gramatycznych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liczne błędy leksykalno-gramatyczne we wszystkich typach zadań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część wprowadzonych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 w ich zapisie i wymowie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większość wprowadzonych struktur gramatycznych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 leksykalno-gramatycznych w trudniejszych zadaniach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większość wprowadzonych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zwykle poprawnie je zapisuje i wymawia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struktury gramatyczne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nieliczne błędy leksykalno-gramatyczne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słowa i wyrażenia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je zapisuje i wymawia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struktury gramatyczne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sporadyczne błędy leksykalno-gramatyczne, które zwykle potrafi samodzielnie poprawić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Uczeń spełnia kryteria na ocenę bardzo dobrą oraz wykazuje się realizacją przynajmniej jednego z poniższych zadań: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samodzielnie wykonuje twórcze zadania o podwyższonym stopniu trudności;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samodzielnie tworzy wypowiedzi pisemne i ustne, wyróżniające się poprawnością językową, operuje bogatym słownictwem, wyszukuje i wykorzystuje informacje zawarte w różnych źródłach;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 xml:space="preserve">posiada wiedzę i umiejętności wymagane do udziału w konkursach języka angielskiego. </w:t>
            </w:r>
          </w:p>
        </w:tc>
      </w:tr>
      <w:tr w:rsidR="007E22D7" w:rsidTr="00F677B5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Rozumienie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nauczyciela, ale w niewielkim stopniu rozwiązuje zadania na słuchanie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ogólny sens przeczytanych tekstów, ale w niewielkim stopniu rozwiązuje zadania na czytanie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częściowo poprawnie rozwiązuje zadania na czytanie i słuchanie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rozwiązuje zadania na czytanie i słuchanie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rozwiązuje zadania na czytanie i słuchanie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zwykle potrafi uzasadnić swoje odpowiedzi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  <w:tr w:rsidR="007E22D7" w:rsidTr="00F677B5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Tworzenie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niewielką część istotnych informacji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 xml:space="preserve">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 xml:space="preserve">wypowiedzi nie są płynne i są bardzo krótkie 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w dużym stopniu nielogiczne i niespójne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wąski zakres słownictwa i struktur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liczne błędy czasami zakłócają komunikację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część istotnych informacji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 xml:space="preserve">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wypowiedzi nie są zbyt płynne i są dość krótkie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częściowo nielogiczne i niespójne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słownictwo i struktury odpowiednie do formy wypowiedzi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błędów, które nie zakłócają komunikacji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wszystkie istotne informacje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zwykle płynne i mają odpowiednią długość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logiczne i zwykle 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bogate słownictwo i struktury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nieliczne błędy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wszystkie informacje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płynne i mają odpowiednią długość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logiczne i 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bogate słownictwo i struktury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sporadyczne błędy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  <w:u w:color="FFFFFF"/>
              </w:rPr>
            </w:pPr>
          </w:p>
        </w:tc>
      </w:tr>
      <w:tr w:rsidR="007E22D7" w:rsidTr="00F677B5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 xml:space="preserve">Reagowanie na </w:t>
            </w: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lastRenderedPageBreak/>
              <w:t>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lastRenderedPageBreak/>
              <w:t xml:space="preserve">Uczeń nie spełnia kryteriów na ocenę 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lastRenderedPageBreak/>
              <w:t>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czasami reaguje na wypowiedzi w prostych i typowych sytuacjach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życia 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zadaje najprostsze pytania, które wprowadzono w podręczniku i czasami odpowiada na nie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zwykle reaguje na wypowiedzi w prostych i typowych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odpowiada na większość pytań oraz zadaje niektóre z nich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zwykle poprawnie reaguje na wypowiedzi w prostych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zadaje pytania i odpowiada na 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poprawnie reaguje na pytania i wypowiedzi w prostych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samodzielnie zadaje pytania i wyczerpująco odpowiada na nie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  <w:tr w:rsidR="007E22D7" w:rsidTr="00F677B5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lastRenderedPageBreak/>
              <w:t>Przetwarzanie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niewielką część informacji z tekstu słuchanego lub czytanego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część informacji z tekstu słuchanego lub czytanego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lub przekazuje ustnie większość informacji z tekstu słuchanego lub czytanego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lub przekazuje ustnie informacje z tekstu słuchanego lub czytanego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</w:tbl>
    <w:p w:rsidR="007E22D7" w:rsidRDefault="007E22D7" w:rsidP="007E22D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color="FFFFFF"/>
        </w:rPr>
      </w:pPr>
    </w:p>
    <w:p w:rsidR="007E22D7" w:rsidRPr="003B794B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3B794B">
        <w:rPr>
          <w:b/>
          <w:bCs/>
          <w:u w:val="single"/>
        </w:rPr>
        <w:t>Zakres tematyczny materiału przewid</w:t>
      </w:r>
      <w:r w:rsidR="003B794B" w:rsidRPr="003B794B">
        <w:rPr>
          <w:b/>
          <w:bCs/>
          <w:u w:val="single"/>
        </w:rPr>
        <w:t xml:space="preserve">zianego do realizacji w klasie </w:t>
      </w:r>
      <w:r w:rsidRPr="003B794B">
        <w:rPr>
          <w:b/>
          <w:bCs/>
          <w:u w:val="single"/>
        </w:rPr>
        <w:t>V:</w:t>
      </w:r>
    </w:p>
    <w:p w:rsidR="003B794B" w:rsidRDefault="0058658E" w:rsidP="00110C1B">
      <w:pPr>
        <w:widowControl w:val="0"/>
        <w:tabs>
          <w:tab w:val="left" w:pos="720"/>
        </w:tabs>
        <w:suppressAutoHyphens/>
        <w:jc w:val="both"/>
        <w:rPr>
          <w:bCs/>
          <w:u w:color="FFFFFF"/>
        </w:rPr>
      </w:pPr>
      <w:r>
        <w:rPr>
          <w:rFonts w:eastAsia="font328"/>
          <w:kern w:val="1"/>
          <w:lang w:eastAsia="zh-CN" w:bidi="hi-IN"/>
        </w:rPr>
        <w:t>D</w:t>
      </w:r>
      <w:r w:rsidR="003B794B" w:rsidRPr="0058658E">
        <w:rPr>
          <w:rFonts w:eastAsia="font328"/>
          <w:kern w:val="1"/>
          <w:lang w:val="hi-IN" w:eastAsia="zh-CN" w:bidi="hi-IN"/>
        </w:rPr>
        <w:t>ane personalne</w:t>
      </w:r>
      <w:r>
        <w:rPr>
          <w:rFonts w:eastAsia="font328"/>
          <w:kern w:val="1"/>
          <w:lang w:eastAsia="zh-CN" w:bidi="hi-IN"/>
        </w:rPr>
        <w:t>,</w:t>
      </w:r>
      <w:r w:rsidRPr="0058658E">
        <w:rPr>
          <w:rFonts w:eastAsia="font328"/>
          <w:kern w:val="1"/>
          <w:lang w:val="hi-IN" w:eastAsia="zh-CN" w:bidi="hi-IN"/>
        </w:rPr>
        <w:t xml:space="preserve"> </w:t>
      </w:r>
      <w:r w:rsidRPr="003B794B">
        <w:rPr>
          <w:rFonts w:eastAsia="font328"/>
          <w:kern w:val="1"/>
          <w:lang w:val="hi-IN" w:eastAsia="zh-CN" w:bidi="hi-IN"/>
        </w:rPr>
        <w:t>państwa i narodowości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>rzeczy osobiste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>nazwy miesięcy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>umiejętności i zainteresowania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 xml:space="preserve">pomieszczenia </w:t>
      </w:r>
      <w:r>
        <w:rPr>
          <w:rFonts w:eastAsia="font328"/>
          <w:kern w:val="1"/>
          <w:lang w:eastAsia="zh-CN" w:bidi="hi-IN"/>
        </w:rPr>
        <w:br/>
      </w:r>
      <w:r w:rsidR="003B794B" w:rsidRPr="003B794B">
        <w:rPr>
          <w:rFonts w:eastAsia="font328"/>
          <w:kern w:val="1"/>
          <w:lang w:val="hi-IN" w:eastAsia="zh-CN" w:bidi="hi-IN"/>
        </w:rPr>
        <w:t>i wyposażenie domu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>ubrania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rFonts w:eastAsia="font328"/>
          <w:kern w:val="1"/>
          <w:lang w:val="hi-IN" w:eastAsia="zh-CN" w:bidi="hi-IN"/>
        </w:rPr>
        <w:t>przymiot</w:t>
      </w:r>
      <w:r w:rsidR="003B794B" w:rsidRPr="003B794B">
        <w:rPr>
          <w:rFonts w:eastAsia="font328"/>
          <w:kern w:val="1"/>
          <w:lang w:eastAsia="zh-CN" w:bidi="hi-IN"/>
        </w:rPr>
        <w:t>n</w:t>
      </w:r>
      <w:r w:rsidR="003B794B" w:rsidRPr="003B794B">
        <w:rPr>
          <w:rFonts w:eastAsia="font328"/>
          <w:kern w:val="1"/>
          <w:lang w:val="hi-IN" w:eastAsia="zh-CN" w:bidi="hi-IN"/>
        </w:rPr>
        <w:t>iki opisujące cechy i osobowość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przedmioty nauczania, przybory szkolne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dni tygodnia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pomieszczenia w szkole, życie szkoły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dane personalne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zainteresowania, formy spędzania czasu wolnego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  <w:lang w:bidi="hi-IN"/>
        </w:rPr>
        <w:t>artykuły spożywcze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  <w:lang w:bidi="hi-IN"/>
        </w:rPr>
        <w:t>opakowania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  <w:lang w:bidi="hi-IN"/>
        </w:rPr>
        <w:t>zamawianie jedzenia w restauracji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  <w:lang w:bidi="hi-IN"/>
        </w:rPr>
        <w:t>tradycje kulinarne w innych krajach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gadżety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korzystanie z podstawowych urządzeń technicznych i technologii informacyjno-komunikacyjnych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czasowniki nazywające czynności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znajomi i przyjaciele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przekazywanie informacji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uczucia i emocje</w:t>
      </w:r>
      <w:r w:rsidR="003B794B" w:rsidRPr="003B794B">
        <w:t xml:space="preserve"> </w:t>
      </w:r>
      <w:r>
        <w:rPr>
          <w:bCs/>
          <w:u w:color="FFFFFF"/>
        </w:rPr>
        <w:t xml:space="preserve">, </w:t>
      </w:r>
      <w:r w:rsidR="003B794B" w:rsidRPr="003B794B">
        <w:rPr>
          <w:bCs/>
          <w:u w:color="FFFFFF"/>
        </w:rPr>
        <w:t>elementy krajobrazu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zainteresowania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zwierzęta i przymiotniki je opisujące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ulubione filmy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rekordy świata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przyjaźń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formy spędzania czasu wolnego</w:t>
      </w:r>
      <w:r w:rsidR="003B794B" w:rsidRPr="003B794B">
        <w:t xml:space="preserve"> </w:t>
      </w:r>
      <w:r w:rsidR="003B794B" w:rsidRPr="003B794B">
        <w:rPr>
          <w:bCs/>
          <w:u w:color="FFFFFF"/>
        </w:rPr>
        <w:t>1.</w:t>
      </w:r>
      <w:r w:rsidR="003B794B" w:rsidRPr="003B794B">
        <w:rPr>
          <w:bCs/>
          <w:u w:color="FFFFFF"/>
        </w:rPr>
        <w:tab/>
        <w:t>miejsca w mieście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orientacja w terenie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przyimki opisujące położenie</w:t>
      </w:r>
      <w:r>
        <w:t xml:space="preserve">, </w:t>
      </w:r>
      <w:r w:rsidR="003B794B" w:rsidRPr="003B794B">
        <w:rPr>
          <w:bCs/>
          <w:u w:color="FFFFFF"/>
        </w:rPr>
        <w:t>popularne zawody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czynności dnia codziennego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formy spędzania czasu wolnego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wyrażanie próśb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prace domowe</w:t>
      </w:r>
      <w:r w:rsidR="003B794B" w:rsidRPr="003B794B">
        <w:t xml:space="preserve"> </w:t>
      </w:r>
      <w:r>
        <w:rPr>
          <w:bCs/>
          <w:u w:color="FFFFFF"/>
        </w:rPr>
        <w:t xml:space="preserve">, </w:t>
      </w:r>
      <w:r w:rsidR="003B794B" w:rsidRPr="003B794B">
        <w:rPr>
          <w:bCs/>
          <w:u w:color="FFFFFF"/>
        </w:rPr>
        <w:t>środki transportu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wyposażenie turystyczne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czasowniki związane z podróżowaniem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ceny, środki płatnicze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kupowanie biletów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odkrywcy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 xml:space="preserve">pocztówka </w:t>
      </w:r>
      <w:r w:rsidR="00110C1B">
        <w:rPr>
          <w:bCs/>
          <w:u w:color="FFFFFF"/>
        </w:rPr>
        <w:br/>
      </w:r>
      <w:r w:rsidR="003B794B" w:rsidRPr="003B794B">
        <w:rPr>
          <w:bCs/>
          <w:u w:color="FFFFFF"/>
        </w:rPr>
        <w:t>z wyjazdu</w:t>
      </w:r>
      <w:r w:rsidR="003B794B" w:rsidRPr="003B794B">
        <w:t xml:space="preserve"> </w:t>
      </w:r>
      <w:r>
        <w:rPr>
          <w:bCs/>
          <w:u w:color="FFFFFF"/>
        </w:rPr>
        <w:t xml:space="preserve">, </w:t>
      </w:r>
      <w:r w:rsidR="003B794B" w:rsidRPr="003B794B">
        <w:rPr>
          <w:bCs/>
          <w:u w:color="FFFFFF"/>
        </w:rPr>
        <w:t>wydarzenia w życiu prywatnym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określanie czasu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zainteresowania</w:t>
      </w:r>
      <w:r>
        <w:rPr>
          <w:rFonts w:eastAsia="font328"/>
          <w:bCs/>
          <w:kern w:val="1"/>
          <w:lang w:eastAsia="zh-CN"/>
        </w:rPr>
        <w:t xml:space="preserve">, </w:t>
      </w:r>
      <w:r w:rsidR="003B794B" w:rsidRPr="003B794B">
        <w:rPr>
          <w:bCs/>
          <w:u w:color="FFFFFF"/>
        </w:rPr>
        <w:t>rodzaje muzyki</w:t>
      </w:r>
      <w:r>
        <w:rPr>
          <w:bCs/>
          <w:u w:color="FFFFFF"/>
        </w:rPr>
        <w:t>.</w:t>
      </w:r>
    </w:p>
    <w:p w:rsidR="0058658E" w:rsidRPr="0058658E" w:rsidRDefault="0058658E" w:rsidP="0058658E">
      <w:pPr>
        <w:widowControl w:val="0"/>
        <w:tabs>
          <w:tab w:val="left" w:pos="720"/>
        </w:tabs>
        <w:suppressAutoHyphens/>
        <w:ind w:left="720"/>
        <w:rPr>
          <w:rFonts w:eastAsia="font328"/>
          <w:bCs/>
          <w:kern w:val="1"/>
          <w:lang w:eastAsia="zh-CN"/>
        </w:rPr>
      </w:pPr>
    </w:p>
    <w:p w:rsidR="007E22D7" w:rsidRPr="0058658E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58658E">
        <w:rPr>
          <w:b/>
          <w:bCs/>
          <w:u w:val="single"/>
        </w:rPr>
        <w:t>Zakres materiału gramatycznego:</w:t>
      </w:r>
    </w:p>
    <w:p w:rsidR="003B794B" w:rsidRPr="00110C1B" w:rsidRDefault="0058658E" w:rsidP="00110C1B">
      <w:pPr>
        <w:jc w:val="both"/>
        <w:rPr>
          <w:bCs/>
          <w:lang w:val="en-US"/>
        </w:rPr>
      </w:pPr>
      <w:r>
        <w:rPr>
          <w:lang w:bidi="hi-IN"/>
        </w:rPr>
        <w:t>C</w:t>
      </w:r>
      <w:r w:rsidR="003B794B" w:rsidRPr="003B794B">
        <w:rPr>
          <w:lang w:bidi="hi-IN"/>
        </w:rPr>
        <w:t xml:space="preserve">zasownik </w:t>
      </w:r>
      <w:r w:rsidR="003B794B" w:rsidRPr="003B794B">
        <w:rPr>
          <w:iCs/>
          <w:lang w:bidi="hi-IN"/>
        </w:rPr>
        <w:t>to be</w:t>
      </w:r>
      <w:r w:rsidR="003B794B" w:rsidRPr="003B794B">
        <w:rPr>
          <w:lang w:bidi="hi-IN"/>
        </w:rPr>
        <w:t xml:space="preserve">, </w:t>
      </w:r>
      <w:proofErr w:type="spellStart"/>
      <w:r w:rsidR="003B794B" w:rsidRPr="003B794B">
        <w:rPr>
          <w:iCs/>
          <w:lang w:bidi="hi-IN"/>
        </w:rPr>
        <w:t>have</w:t>
      </w:r>
      <w:proofErr w:type="spellEnd"/>
      <w:r w:rsidR="003B794B" w:rsidRPr="003B794B">
        <w:rPr>
          <w:iCs/>
          <w:lang w:bidi="hi-IN"/>
        </w:rPr>
        <w:t xml:space="preserve"> </w:t>
      </w:r>
      <w:proofErr w:type="spellStart"/>
      <w:r w:rsidR="003B794B" w:rsidRPr="003B794B">
        <w:rPr>
          <w:iCs/>
          <w:lang w:bidi="hi-IN"/>
        </w:rPr>
        <w:t>got</w:t>
      </w:r>
      <w:proofErr w:type="spellEnd"/>
      <w:r w:rsidR="003B794B" w:rsidRPr="003B794B">
        <w:rPr>
          <w:lang w:bidi="hi-IN"/>
        </w:rPr>
        <w:t xml:space="preserve">, </w:t>
      </w:r>
      <w:proofErr w:type="spellStart"/>
      <w:r w:rsidR="003B794B" w:rsidRPr="003B794B">
        <w:rPr>
          <w:iCs/>
          <w:lang w:bidi="hi-IN"/>
        </w:rPr>
        <w:t>can</w:t>
      </w:r>
      <w:proofErr w:type="spellEnd"/>
      <w:r>
        <w:rPr>
          <w:bCs/>
          <w:lang w:val="en-US"/>
        </w:rPr>
        <w:t xml:space="preserve">, </w:t>
      </w:r>
      <w:r w:rsidR="003B794B" w:rsidRPr="003B794B">
        <w:rPr>
          <w:lang w:bidi="hi-IN"/>
        </w:rPr>
        <w:t xml:space="preserve">konstrukcja </w:t>
      </w:r>
      <w:proofErr w:type="spellStart"/>
      <w:r w:rsidR="003B794B" w:rsidRPr="003B794B">
        <w:rPr>
          <w:iCs/>
          <w:lang w:bidi="hi-IN"/>
        </w:rPr>
        <w:t>there</w:t>
      </w:r>
      <w:proofErr w:type="spellEnd"/>
      <w:r w:rsidR="003B794B" w:rsidRPr="003B794B">
        <w:rPr>
          <w:iCs/>
          <w:lang w:bidi="hi-IN"/>
        </w:rPr>
        <w:t xml:space="preserve"> </w:t>
      </w:r>
      <w:proofErr w:type="spellStart"/>
      <w:r w:rsidR="003B794B" w:rsidRPr="003B794B">
        <w:rPr>
          <w:iCs/>
          <w:lang w:bidi="hi-IN"/>
        </w:rPr>
        <w:t>is</w:t>
      </w:r>
      <w:proofErr w:type="spellEnd"/>
      <w:r w:rsidR="003B794B" w:rsidRPr="003B794B">
        <w:rPr>
          <w:iCs/>
          <w:lang w:bidi="hi-IN"/>
        </w:rPr>
        <w:t xml:space="preserve"> / </w:t>
      </w:r>
      <w:proofErr w:type="spellStart"/>
      <w:r w:rsidR="003B794B" w:rsidRPr="003B794B">
        <w:rPr>
          <w:iCs/>
          <w:lang w:bidi="hi-IN"/>
        </w:rPr>
        <w:t>there</w:t>
      </w:r>
      <w:proofErr w:type="spellEnd"/>
      <w:r w:rsidR="003B794B" w:rsidRPr="003B794B">
        <w:rPr>
          <w:iCs/>
          <w:lang w:bidi="hi-IN"/>
        </w:rPr>
        <w:t xml:space="preserve"> </w:t>
      </w:r>
      <w:proofErr w:type="spellStart"/>
      <w:r w:rsidR="003B794B" w:rsidRPr="003B794B">
        <w:rPr>
          <w:iCs/>
          <w:lang w:bidi="hi-IN"/>
        </w:rPr>
        <w:t>are</w:t>
      </w:r>
      <w:proofErr w:type="spellEnd"/>
      <w:r>
        <w:rPr>
          <w:bCs/>
          <w:lang w:val="en-US"/>
        </w:rPr>
        <w:t xml:space="preserve">, </w:t>
      </w:r>
      <w:r w:rsidR="003B794B" w:rsidRPr="003B794B">
        <w:rPr>
          <w:lang w:bidi="hi-IN"/>
        </w:rPr>
        <w:t>przyimki opisujące położenie</w:t>
      </w:r>
      <w:r>
        <w:rPr>
          <w:bCs/>
          <w:lang w:val="en-US"/>
        </w:rPr>
        <w:t xml:space="preserve">, </w:t>
      </w:r>
      <w:r w:rsidR="003B794B" w:rsidRPr="003B794B">
        <w:rPr>
          <w:bCs/>
          <w:lang w:bidi="hi-IN"/>
        </w:rPr>
        <w:t>zaimki wskazujące i dzierżawcze</w:t>
      </w:r>
      <w:r>
        <w:rPr>
          <w:bCs/>
          <w:lang w:val="en-US"/>
        </w:rPr>
        <w:t xml:space="preserve">, </w:t>
      </w:r>
      <w:r w:rsidR="003B794B" w:rsidRPr="003B794B">
        <w:t xml:space="preserve">czas </w:t>
      </w:r>
      <w:proofErr w:type="spellStart"/>
      <w:r w:rsidR="003B794B" w:rsidRPr="003B794B">
        <w:t>Present</w:t>
      </w:r>
      <w:proofErr w:type="spellEnd"/>
      <w:r w:rsidR="003B794B" w:rsidRPr="003B794B">
        <w:t xml:space="preserve"> Simple</w:t>
      </w:r>
      <w:r>
        <w:rPr>
          <w:bCs/>
          <w:lang w:val="en-US"/>
        </w:rPr>
        <w:t xml:space="preserve">, </w:t>
      </w:r>
      <w:r w:rsidR="003B794B" w:rsidRPr="003B794B">
        <w:t>przysłówki częstotliwości</w:t>
      </w:r>
      <w:r>
        <w:rPr>
          <w:bCs/>
          <w:lang w:val="en-US"/>
        </w:rPr>
        <w:t xml:space="preserve">, </w:t>
      </w:r>
      <w:r w:rsidR="003B794B" w:rsidRPr="003B794B">
        <w:t>rzeczowniki policzalne i niepoliczalne</w:t>
      </w:r>
      <w:r>
        <w:rPr>
          <w:bCs/>
          <w:lang w:val="en-US"/>
        </w:rPr>
        <w:t xml:space="preserve">, </w:t>
      </w:r>
      <w:proofErr w:type="spellStart"/>
      <w:r w:rsidR="003B794B" w:rsidRPr="003B794B">
        <w:t>some</w:t>
      </w:r>
      <w:proofErr w:type="spellEnd"/>
      <w:r w:rsidR="003B794B" w:rsidRPr="003B794B">
        <w:t xml:space="preserve"> i </w:t>
      </w:r>
      <w:proofErr w:type="spellStart"/>
      <w:r w:rsidR="003B794B" w:rsidRPr="003B794B">
        <w:t>any</w:t>
      </w:r>
      <w:proofErr w:type="spellEnd"/>
      <w:r w:rsidR="003B794B" w:rsidRPr="003B794B">
        <w:t xml:space="preserve"> z rzeczownikami</w:t>
      </w:r>
      <w:r>
        <w:rPr>
          <w:bCs/>
          <w:lang w:val="en-US"/>
        </w:rPr>
        <w:t xml:space="preserve">, </w:t>
      </w:r>
      <w:r w:rsidR="003B794B" w:rsidRPr="003B794B">
        <w:t xml:space="preserve">pytanie o liczbę i ilość z użyciem </w:t>
      </w:r>
      <w:proofErr w:type="spellStart"/>
      <w:r w:rsidR="003B794B" w:rsidRPr="003B794B">
        <w:t>how</w:t>
      </w:r>
      <w:proofErr w:type="spellEnd"/>
      <w:r w:rsidR="003B794B" w:rsidRPr="003B794B">
        <w:t xml:space="preserve"> much i </w:t>
      </w:r>
      <w:proofErr w:type="spellStart"/>
      <w:r w:rsidR="003B794B" w:rsidRPr="003B794B">
        <w:t>how</w:t>
      </w:r>
      <w:proofErr w:type="spellEnd"/>
      <w:r w:rsidR="003B794B" w:rsidRPr="003B794B">
        <w:t xml:space="preserve"> </w:t>
      </w:r>
      <w:proofErr w:type="spellStart"/>
      <w:r w:rsidR="003B794B" w:rsidRPr="003B794B">
        <w:t>many</w:t>
      </w:r>
      <w:proofErr w:type="spellEnd"/>
      <w:r>
        <w:rPr>
          <w:bCs/>
          <w:lang w:val="en-US"/>
        </w:rPr>
        <w:t xml:space="preserve">, </w:t>
      </w:r>
      <w:r w:rsidR="003B794B" w:rsidRPr="003B794B">
        <w:t xml:space="preserve">czas </w:t>
      </w:r>
      <w:proofErr w:type="spellStart"/>
      <w:r w:rsidR="003B794B" w:rsidRPr="003B794B">
        <w:t>Present</w:t>
      </w:r>
      <w:proofErr w:type="spellEnd"/>
      <w:r w:rsidR="003B794B" w:rsidRPr="003B794B">
        <w:t xml:space="preserve"> </w:t>
      </w:r>
      <w:proofErr w:type="spellStart"/>
      <w:r w:rsidR="003B794B" w:rsidRPr="003B794B">
        <w:t>Continuous</w:t>
      </w:r>
      <w:proofErr w:type="spellEnd"/>
      <w:r>
        <w:rPr>
          <w:bCs/>
          <w:lang w:val="en-US"/>
        </w:rPr>
        <w:t xml:space="preserve">, </w:t>
      </w:r>
      <w:r w:rsidR="003B794B" w:rsidRPr="003B794B">
        <w:t>związek przymiotnika z przyimkiem</w:t>
      </w:r>
      <w:r>
        <w:rPr>
          <w:bCs/>
          <w:lang w:val="en-US"/>
        </w:rPr>
        <w:t xml:space="preserve">, </w:t>
      </w:r>
      <w:r w:rsidR="003B794B" w:rsidRPr="003B794B">
        <w:t>stopień wyższy i najwyższy przymiotników</w:t>
      </w:r>
      <w:r>
        <w:t xml:space="preserve">, </w:t>
      </w:r>
      <w:r w:rsidR="003B794B" w:rsidRPr="003B794B">
        <w:t>czas Past Simple dla czasownika to be</w:t>
      </w:r>
      <w:r>
        <w:rPr>
          <w:bCs/>
          <w:lang w:val="en-US"/>
        </w:rPr>
        <w:t xml:space="preserve">, </w:t>
      </w:r>
      <w:r w:rsidR="003B794B" w:rsidRPr="003B794B">
        <w:t xml:space="preserve">przymiotniki rozwijające wypowiedź </w:t>
      </w:r>
      <w:r>
        <w:t xml:space="preserve">, </w:t>
      </w:r>
      <w:r w:rsidR="003B794B" w:rsidRPr="003B794B">
        <w:t>czas Past Simple dla czasowników regularnych i nieregularnych w zdaniach twierdzących</w:t>
      </w:r>
      <w:r w:rsidR="00110C1B">
        <w:rPr>
          <w:bCs/>
          <w:lang w:val="en-US"/>
        </w:rPr>
        <w:t xml:space="preserve">, </w:t>
      </w:r>
      <w:r w:rsidR="003B794B" w:rsidRPr="003B794B">
        <w:t xml:space="preserve">czas Past Simple w pytaniach i </w:t>
      </w:r>
      <w:proofErr w:type="spellStart"/>
      <w:r w:rsidR="003B794B" w:rsidRPr="003B794B">
        <w:t>przec</w:t>
      </w:r>
      <w:proofErr w:type="spellEnd"/>
      <w:r w:rsidR="003B794B" w:rsidRPr="003B794B">
        <w:t xml:space="preserve"> 6.</w:t>
      </w:r>
      <w:r w:rsidR="003B794B" w:rsidRPr="003B794B">
        <w:tab/>
        <w:t xml:space="preserve">konstrukcja to be </w:t>
      </w:r>
      <w:proofErr w:type="spellStart"/>
      <w:r w:rsidR="003B794B" w:rsidRPr="003B794B">
        <w:t>going</w:t>
      </w:r>
      <w:proofErr w:type="spellEnd"/>
      <w:r w:rsidR="003B794B" w:rsidRPr="003B794B">
        <w:t xml:space="preserve"> to</w:t>
      </w:r>
      <w:r w:rsidR="00110C1B">
        <w:rPr>
          <w:bCs/>
          <w:lang w:val="en-US"/>
        </w:rPr>
        <w:t xml:space="preserve">, </w:t>
      </w:r>
      <w:r w:rsidR="003B794B" w:rsidRPr="003B794B">
        <w:t>pytania na temat teraźniejszości i przeszłości</w:t>
      </w:r>
      <w:r w:rsidR="00110C1B">
        <w:t>.</w:t>
      </w:r>
    </w:p>
    <w:p w:rsidR="003B794B" w:rsidRPr="003B794B" w:rsidRDefault="003B794B"/>
    <w:sectPr w:rsidR="003B794B" w:rsidRPr="003B794B" w:rsidSect="007E22D7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28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5EDDA4"/>
    <w:lvl w:ilvl="0">
      <w:numFmt w:val="bullet"/>
      <w:lvlText w:val="*"/>
      <w:lvlJc w:val="left"/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>
    <w:nsid w:val="1D322FC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7"/>
    <w:rsid w:val="00110C1B"/>
    <w:rsid w:val="003B794B"/>
    <w:rsid w:val="00425E1F"/>
    <w:rsid w:val="0058658E"/>
    <w:rsid w:val="00625C20"/>
    <w:rsid w:val="007770CB"/>
    <w:rsid w:val="007E22D7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newPC</cp:lastModifiedBy>
  <cp:revision>4</cp:revision>
  <dcterms:created xsi:type="dcterms:W3CDTF">2018-08-27T11:51:00Z</dcterms:created>
  <dcterms:modified xsi:type="dcterms:W3CDTF">2019-08-26T20:21:00Z</dcterms:modified>
</cp:coreProperties>
</file>