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93" w:rsidRPr="00C36ADD" w:rsidRDefault="00F117E1" w:rsidP="00F117E1">
      <w:pPr>
        <w:jc w:val="center"/>
        <w:rPr>
          <w:rFonts w:ascii="Cinzel" w:hAnsi="Cinzel"/>
          <w:b/>
          <w:sz w:val="24"/>
          <w:szCs w:val="24"/>
        </w:rPr>
      </w:pPr>
      <w:r w:rsidRPr="00C36ADD">
        <w:rPr>
          <w:rFonts w:ascii="Cinzel" w:hAnsi="Cinzel"/>
          <w:b/>
          <w:sz w:val="24"/>
          <w:szCs w:val="24"/>
        </w:rPr>
        <w:t>Test proporcionality na posúdenie oprávnených záujmov prevádzkovateľa</w:t>
      </w:r>
    </w:p>
    <w:p w:rsidR="00F117E1" w:rsidRPr="00136A2A" w:rsidRDefault="00F117E1" w:rsidP="00F117E1">
      <w:pPr>
        <w:jc w:val="center"/>
        <w:rPr>
          <w:rFonts w:ascii="Georgia" w:hAnsi="Georgia"/>
          <w:sz w:val="20"/>
          <w:szCs w:val="20"/>
        </w:rPr>
      </w:pPr>
      <w:r w:rsidRPr="00136A2A">
        <w:rPr>
          <w:rFonts w:ascii="Georgia" w:hAnsi="Georgia"/>
          <w:sz w:val="20"/>
          <w:szCs w:val="20"/>
        </w:rPr>
        <w:t xml:space="preserve">vypracovaný  v súlade s čl. 6 ods. 1 písm. f) Nariadenia </w:t>
      </w:r>
      <w:r w:rsidR="00DC14A8" w:rsidRPr="00136A2A">
        <w:rPr>
          <w:rFonts w:ascii="Georgia" w:hAnsi="Georgia"/>
          <w:sz w:val="20"/>
          <w:szCs w:val="20"/>
        </w:rPr>
        <w:t>E</w:t>
      </w:r>
      <w:r w:rsidRPr="00136A2A">
        <w:rPr>
          <w:rFonts w:ascii="Georgia" w:hAnsi="Georgia"/>
          <w:sz w:val="20"/>
          <w:szCs w:val="20"/>
        </w:rPr>
        <w:t xml:space="preserve">urópskeho parlamentu a </w:t>
      </w:r>
      <w:r w:rsidR="00DC14A8" w:rsidRPr="00136A2A">
        <w:rPr>
          <w:rFonts w:ascii="Georgia" w:hAnsi="Georgia"/>
          <w:sz w:val="20"/>
          <w:szCs w:val="20"/>
        </w:rPr>
        <w:t>R</w:t>
      </w:r>
      <w:r w:rsidRPr="00136A2A">
        <w:rPr>
          <w:rFonts w:ascii="Georgia" w:hAnsi="Georgia"/>
          <w:sz w:val="20"/>
          <w:szCs w:val="20"/>
        </w:rPr>
        <w:t>ady (EÚ) 2016/679 o ochrane fyzických osôb pri spracúvaní osobných údajov a o voľnom pohybe takýchto údajov (ďalej len „Nariadenie“)</w:t>
      </w:r>
      <w:r w:rsidR="00E71EE5" w:rsidRPr="00136A2A">
        <w:rPr>
          <w:rFonts w:ascii="Georgia" w:hAnsi="Georgia"/>
          <w:sz w:val="20"/>
          <w:szCs w:val="20"/>
        </w:rPr>
        <w:t xml:space="preserve"> </w:t>
      </w:r>
      <w:r w:rsidRPr="00136A2A">
        <w:rPr>
          <w:rFonts w:ascii="Georgia" w:hAnsi="Georgia"/>
          <w:sz w:val="20"/>
          <w:szCs w:val="20"/>
        </w:rPr>
        <w:t>a v súlade s  §</w:t>
      </w:r>
      <w:r w:rsidR="00E71EE5" w:rsidRPr="00136A2A">
        <w:rPr>
          <w:rFonts w:ascii="Georgia" w:hAnsi="Georgia"/>
          <w:sz w:val="20"/>
          <w:szCs w:val="20"/>
        </w:rPr>
        <w:t xml:space="preserve"> </w:t>
      </w:r>
      <w:r w:rsidRPr="00136A2A">
        <w:rPr>
          <w:rFonts w:ascii="Georgia" w:hAnsi="Georgia"/>
          <w:sz w:val="20"/>
          <w:szCs w:val="20"/>
        </w:rPr>
        <w:t>13 ods. 1 písm. f) zákona č. 18/2018 Z. z. o ochrane osobných údajov (ďalej len „</w:t>
      </w:r>
      <w:r w:rsidR="00E71EE5" w:rsidRPr="00136A2A">
        <w:rPr>
          <w:rFonts w:ascii="Georgia" w:hAnsi="Georgia"/>
          <w:sz w:val="20"/>
          <w:szCs w:val="20"/>
        </w:rPr>
        <w:t>z</w:t>
      </w:r>
      <w:r w:rsidRPr="00136A2A">
        <w:rPr>
          <w:rFonts w:ascii="Georgia" w:hAnsi="Georgia"/>
          <w:sz w:val="20"/>
          <w:szCs w:val="20"/>
        </w:rPr>
        <w:t xml:space="preserve">ákon“) </w:t>
      </w:r>
    </w:p>
    <w:p w:rsidR="00F117E1" w:rsidRPr="00136A2A" w:rsidRDefault="00F117E1" w:rsidP="00F117E1">
      <w:pPr>
        <w:jc w:val="right"/>
        <w:rPr>
          <w:rFonts w:ascii="Georgia" w:hAnsi="Georgia"/>
          <w:sz w:val="20"/>
          <w:szCs w:val="20"/>
        </w:rPr>
      </w:pPr>
      <w:r w:rsidRPr="00136A2A">
        <w:rPr>
          <w:rFonts w:ascii="Georgia" w:hAnsi="Georgia"/>
          <w:sz w:val="20"/>
          <w:szCs w:val="20"/>
        </w:rPr>
        <w:t>(ďalej len ako „</w:t>
      </w:r>
      <w:r w:rsidRPr="00136A2A">
        <w:rPr>
          <w:rFonts w:ascii="Georgia" w:hAnsi="Georgia"/>
          <w:b/>
          <w:sz w:val="20"/>
          <w:szCs w:val="20"/>
        </w:rPr>
        <w:t>Test proporcionality</w:t>
      </w:r>
      <w:r w:rsidRPr="00136A2A">
        <w:rPr>
          <w:rFonts w:ascii="Georgia" w:hAnsi="Georgia"/>
          <w:sz w:val="20"/>
          <w:szCs w:val="20"/>
        </w:rPr>
        <w:t>“)</w:t>
      </w:r>
    </w:p>
    <w:p w:rsidR="00F117E1" w:rsidRPr="00136A2A" w:rsidRDefault="00F117E1" w:rsidP="00F117E1">
      <w:pPr>
        <w:rPr>
          <w:rFonts w:ascii="Georgia" w:hAnsi="Georgia"/>
          <w:sz w:val="20"/>
          <w:szCs w:val="20"/>
        </w:rPr>
      </w:pPr>
      <w:r w:rsidRPr="00136A2A">
        <w:rPr>
          <w:rFonts w:ascii="Georgia" w:hAnsi="Georgia"/>
          <w:sz w:val="20"/>
          <w:szCs w:val="20"/>
        </w:rPr>
        <w:t>Na účely tohto Testu proporcionality je Prevádzkovateľom</w:t>
      </w:r>
      <w:r w:rsidR="00723A4A" w:rsidRPr="00136A2A">
        <w:rPr>
          <w:rFonts w:ascii="Georgia" w:hAnsi="Georgia"/>
          <w:sz w:val="20"/>
          <w:szCs w:val="20"/>
        </w:rPr>
        <w:t xml:space="preserve"> spoločnosť</w:t>
      </w:r>
      <w:r w:rsidRPr="00136A2A">
        <w:rPr>
          <w:rFonts w:ascii="Georgia" w:hAnsi="Georgia"/>
          <w:sz w:val="20"/>
          <w:szCs w:val="20"/>
        </w:rPr>
        <w:t xml:space="preserve">: </w:t>
      </w:r>
    </w:p>
    <w:p w:rsidR="000319B1" w:rsidRPr="00FA3084" w:rsidRDefault="000319B1" w:rsidP="000319B1">
      <w:pPr>
        <w:spacing w:after="0" w:line="240" w:lineRule="auto"/>
        <w:jc w:val="both"/>
        <w:rPr>
          <w:rFonts w:ascii="Georgia" w:eastAsia="Times New Roman" w:hAnsi="Georgia"/>
          <w:sz w:val="20"/>
          <w:szCs w:val="20"/>
          <w:lang w:eastAsia="sk-SK"/>
        </w:rPr>
      </w:pPr>
      <w:r w:rsidRPr="00FA3084">
        <w:rPr>
          <w:rFonts w:ascii="Georgia" w:eastAsia="Times New Roman" w:hAnsi="Georgia"/>
          <w:sz w:val="20"/>
          <w:szCs w:val="20"/>
          <w:lang w:eastAsia="sk-SK"/>
        </w:rPr>
        <w:t>Základná škola</w:t>
      </w:r>
      <w:r w:rsidR="002C3576">
        <w:rPr>
          <w:rFonts w:ascii="Georgia" w:eastAsia="Times New Roman" w:hAnsi="Georgia"/>
          <w:sz w:val="20"/>
          <w:szCs w:val="20"/>
          <w:lang w:eastAsia="sk-SK"/>
        </w:rPr>
        <w:t xml:space="preserve"> s materskou školou</w:t>
      </w:r>
      <w:r w:rsidR="00CF20CF">
        <w:rPr>
          <w:rFonts w:ascii="Georgia" w:eastAsia="Times New Roman" w:hAnsi="Georgia"/>
          <w:sz w:val="20"/>
          <w:szCs w:val="20"/>
          <w:lang w:eastAsia="sk-SK"/>
        </w:rPr>
        <w:t xml:space="preserve"> Štefana Moysesa</w:t>
      </w:r>
    </w:p>
    <w:p w:rsidR="00CF20CF" w:rsidRDefault="00CF20CF" w:rsidP="000319B1">
      <w:pPr>
        <w:spacing w:after="0" w:line="240" w:lineRule="auto"/>
        <w:jc w:val="both"/>
        <w:rPr>
          <w:rFonts w:ascii="Georgia" w:eastAsia="Times New Roman" w:hAnsi="Georgia"/>
          <w:sz w:val="20"/>
          <w:szCs w:val="20"/>
          <w:lang w:eastAsia="sk-SK"/>
        </w:rPr>
      </w:pPr>
      <w:r w:rsidRPr="00CF20CF">
        <w:rPr>
          <w:rFonts w:ascii="Georgia" w:eastAsia="Times New Roman" w:hAnsi="Georgia"/>
          <w:sz w:val="20"/>
          <w:szCs w:val="20"/>
          <w:lang w:eastAsia="sk-SK"/>
        </w:rPr>
        <w:t>nám. Štefana Moysesa 23,974 01  Banská Bystrica</w:t>
      </w:r>
    </w:p>
    <w:p w:rsidR="00346C58" w:rsidRDefault="002C3576" w:rsidP="000319B1">
      <w:pPr>
        <w:spacing w:after="0" w:line="240" w:lineRule="auto"/>
        <w:jc w:val="both"/>
        <w:rPr>
          <w:rFonts w:ascii="Georgia" w:eastAsia="Times New Roman" w:hAnsi="Georgia"/>
          <w:i/>
          <w:sz w:val="20"/>
          <w:szCs w:val="20"/>
          <w:lang w:eastAsia="sk-SK"/>
        </w:rPr>
      </w:pPr>
      <w:r>
        <w:rPr>
          <w:rFonts w:ascii="Georgia" w:eastAsia="Times New Roman" w:hAnsi="Georgia"/>
          <w:sz w:val="20"/>
          <w:szCs w:val="20"/>
          <w:lang w:eastAsia="sk-SK"/>
        </w:rPr>
        <w:t xml:space="preserve">IČO: </w:t>
      </w:r>
      <w:r w:rsidR="00CF20CF" w:rsidRPr="00CF20CF">
        <w:rPr>
          <w:rFonts w:ascii="Georgia" w:eastAsia="Times New Roman" w:hAnsi="Georgia"/>
          <w:sz w:val="20"/>
          <w:szCs w:val="20"/>
          <w:lang w:eastAsia="sk-SK"/>
        </w:rPr>
        <w:t>00 652 709</w:t>
      </w:r>
    </w:p>
    <w:p w:rsidR="00F117E1" w:rsidRPr="00136A2A" w:rsidRDefault="00F117E1" w:rsidP="00F117E1">
      <w:pPr>
        <w:tabs>
          <w:tab w:val="left" w:pos="567"/>
        </w:tabs>
        <w:spacing w:after="0"/>
        <w:jc w:val="right"/>
        <w:rPr>
          <w:rFonts w:ascii="Georgia" w:hAnsi="Georgia"/>
          <w:sz w:val="20"/>
          <w:szCs w:val="20"/>
        </w:rPr>
      </w:pPr>
      <w:r w:rsidRPr="00136A2A">
        <w:rPr>
          <w:rFonts w:ascii="Georgia" w:hAnsi="Georgia"/>
          <w:sz w:val="20"/>
          <w:szCs w:val="20"/>
        </w:rPr>
        <w:tab/>
        <w:t>(ďalej len ako „</w:t>
      </w:r>
      <w:r w:rsidRPr="00136A2A">
        <w:rPr>
          <w:rFonts w:ascii="Georgia" w:hAnsi="Georgia"/>
          <w:b/>
          <w:sz w:val="20"/>
          <w:szCs w:val="20"/>
        </w:rPr>
        <w:t>Prevádzkovateľ</w:t>
      </w:r>
      <w:r w:rsidRPr="00136A2A">
        <w:rPr>
          <w:rFonts w:ascii="Georgia" w:hAnsi="Georgia"/>
          <w:sz w:val="20"/>
          <w:szCs w:val="20"/>
        </w:rPr>
        <w:t>“)</w:t>
      </w:r>
    </w:p>
    <w:p w:rsidR="00F117E1" w:rsidRPr="00136A2A" w:rsidRDefault="00F117E1" w:rsidP="00F117E1">
      <w:pPr>
        <w:spacing w:after="0"/>
        <w:rPr>
          <w:rFonts w:ascii="Georgia" w:hAnsi="Georgia"/>
          <w:sz w:val="20"/>
          <w:szCs w:val="20"/>
        </w:rPr>
      </w:pPr>
    </w:p>
    <w:p w:rsidR="00F117E1" w:rsidRPr="00B9515F" w:rsidRDefault="00F117E1" w:rsidP="00F117E1">
      <w:pPr>
        <w:spacing w:after="0"/>
        <w:jc w:val="both"/>
        <w:rPr>
          <w:rFonts w:ascii="Cinzel" w:hAnsi="Cinzel"/>
          <w:b/>
          <w:sz w:val="20"/>
          <w:szCs w:val="20"/>
        </w:rPr>
      </w:pPr>
      <w:r w:rsidRPr="00B9515F">
        <w:rPr>
          <w:rFonts w:ascii="Cinzel" w:hAnsi="Cinzel"/>
          <w:b/>
          <w:sz w:val="20"/>
          <w:szCs w:val="20"/>
        </w:rPr>
        <w:t>Právny základ spracúvania osobných údajov</w:t>
      </w:r>
      <w:r w:rsidR="00604028" w:rsidRPr="00B9515F">
        <w:rPr>
          <w:rFonts w:ascii="Cinzel" w:hAnsi="Cinzel"/>
          <w:b/>
          <w:sz w:val="20"/>
          <w:szCs w:val="20"/>
        </w:rPr>
        <w:t xml:space="preserve"> a účel</w:t>
      </w:r>
    </w:p>
    <w:p w:rsidR="00F117E1" w:rsidRPr="00136A2A" w:rsidRDefault="00F117E1" w:rsidP="00F117E1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F117E1" w:rsidRPr="00136A2A" w:rsidRDefault="00F117E1" w:rsidP="00F117E1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136A2A">
        <w:rPr>
          <w:rFonts w:ascii="Georgia" w:hAnsi="Georgia"/>
          <w:sz w:val="20"/>
          <w:szCs w:val="20"/>
        </w:rPr>
        <w:t xml:space="preserve">Prevádzkovateľ </w:t>
      </w:r>
      <w:r w:rsidR="00723A4A" w:rsidRPr="00136A2A">
        <w:rPr>
          <w:rFonts w:ascii="Georgia" w:hAnsi="Georgia"/>
          <w:sz w:val="20"/>
          <w:szCs w:val="20"/>
        </w:rPr>
        <w:t xml:space="preserve">má zámer </w:t>
      </w:r>
      <w:r w:rsidRPr="00136A2A">
        <w:rPr>
          <w:rFonts w:ascii="Georgia" w:hAnsi="Georgia"/>
          <w:sz w:val="20"/>
          <w:szCs w:val="20"/>
        </w:rPr>
        <w:t xml:space="preserve">spracúvať osobné údaje </w:t>
      </w:r>
      <w:r w:rsidR="008F07B5">
        <w:rPr>
          <w:rFonts w:ascii="Georgia" w:hAnsi="Georgia"/>
          <w:sz w:val="20"/>
          <w:szCs w:val="20"/>
        </w:rPr>
        <w:t xml:space="preserve">v rámci účelu </w:t>
      </w:r>
      <w:r w:rsidR="00D920C4" w:rsidRPr="00D920C4">
        <w:rPr>
          <w:rFonts w:ascii="Georgia" w:hAnsi="Georgia"/>
          <w:b/>
          <w:sz w:val="20"/>
          <w:szCs w:val="20"/>
        </w:rPr>
        <w:t>Prezentácia školy prostredníctvom internetu, sociálnych sietí, násteniek, vývesných tabúľ</w:t>
      </w:r>
      <w:r w:rsidR="008F07B5">
        <w:rPr>
          <w:rFonts w:ascii="Georgia" w:hAnsi="Georgia"/>
          <w:sz w:val="20"/>
          <w:szCs w:val="20"/>
        </w:rPr>
        <w:t xml:space="preserve"> </w:t>
      </w:r>
      <w:r w:rsidRPr="00136A2A">
        <w:rPr>
          <w:rFonts w:ascii="Georgia" w:hAnsi="Georgia"/>
          <w:sz w:val="20"/>
          <w:szCs w:val="20"/>
        </w:rPr>
        <w:t xml:space="preserve">na základe právneho základu, ktorým je </w:t>
      </w:r>
      <w:r w:rsidRPr="00136A2A">
        <w:rPr>
          <w:rFonts w:ascii="Georgia" w:hAnsi="Georgia"/>
          <w:b/>
          <w:sz w:val="20"/>
          <w:szCs w:val="20"/>
        </w:rPr>
        <w:t>oprávnený záujem.</w:t>
      </w:r>
    </w:p>
    <w:p w:rsidR="00604028" w:rsidRPr="00136A2A" w:rsidRDefault="00604028" w:rsidP="00F117E1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604028" w:rsidRPr="00136A2A" w:rsidRDefault="00604028" w:rsidP="00F117E1">
      <w:pPr>
        <w:spacing w:after="0"/>
        <w:jc w:val="both"/>
        <w:rPr>
          <w:rFonts w:ascii="Georgia" w:hAnsi="Georgia"/>
          <w:sz w:val="20"/>
          <w:szCs w:val="20"/>
        </w:rPr>
      </w:pPr>
      <w:r w:rsidRPr="00136A2A">
        <w:rPr>
          <w:rFonts w:ascii="Georgia" w:hAnsi="Georgia"/>
          <w:sz w:val="20"/>
          <w:szCs w:val="20"/>
        </w:rPr>
        <w:t>Zámerom Prevádzkovateľa je</w:t>
      </w:r>
      <w:r w:rsidR="00D920C4" w:rsidRPr="00D920C4">
        <w:rPr>
          <w:rFonts w:ascii="Georgia" w:hAnsi="Georgia"/>
          <w:sz w:val="20"/>
          <w:szCs w:val="20"/>
        </w:rPr>
        <w:t xml:space="preserve"> šírenie dobrého mena školy, informovanie o činnosti a akciách školy, o živote na škole</w:t>
      </w:r>
      <w:r w:rsidR="00D920C4">
        <w:rPr>
          <w:rFonts w:ascii="Georgia" w:hAnsi="Georgia"/>
          <w:sz w:val="20"/>
          <w:szCs w:val="20"/>
        </w:rPr>
        <w:t xml:space="preserve"> s cieľom</w:t>
      </w:r>
      <w:r w:rsidR="00D920C4" w:rsidRPr="00D920C4">
        <w:rPr>
          <w:rFonts w:ascii="Georgia" w:hAnsi="Georgia"/>
          <w:sz w:val="20"/>
          <w:szCs w:val="20"/>
        </w:rPr>
        <w:t xml:space="preserve"> získavani</w:t>
      </w:r>
      <w:r w:rsidR="00D920C4">
        <w:rPr>
          <w:rFonts w:ascii="Georgia" w:hAnsi="Georgia"/>
          <w:sz w:val="20"/>
          <w:szCs w:val="20"/>
        </w:rPr>
        <w:t>a</w:t>
      </w:r>
      <w:r w:rsidR="00346C58">
        <w:rPr>
          <w:rFonts w:ascii="Georgia" w:hAnsi="Georgia"/>
          <w:sz w:val="20"/>
          <w:szCs w:val="20"/>
        </w:rPr>
        <w:t xml:space="preserve"> nových žiakov</w:t>
      </w:r>
      <w:r w:rsidR="00D920C4">
        <w:rPr>
          <w:rFonts w:ascii="Georgia" w:hAnsi="Georgia"/>
          <w:sz w:val="20"/>
          <w:szCs w:val="20"/>
        </w:rPr>
        <w:t xml:space="preserve"> a zamestnancov</w:t>
      </w:r>
      <w:r w:rsidR="009767E1" w:rsidRPr="00136A2A">
        <w:rPr>
          <w:rFonts w:ascii="Georgia" w:hAnsi="Georgia"/>
          <w:sz w:val="20"/>
          <w:szCs w:val="20"/>
        </w:rPr>
        <w:t xml:space="preserve">. </w:t>
      </w:r>
    </w:p>
    <w:p w:rsidR="00F117E1" w:rsidRPr="00136A2A" w:rsidRDefault="00F117E1" w:rsidP="00F117E1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F117E1" w:rsidRPr="00B9515F" w:rsidRDefault="00F117E1" w:rsidP="00F117E1">
      <w:pPr>
        <w:spacing w:after="0"/>
        <w:jc w:val="both"/>
        <w:rPr>
          <w:rFonts w:ascii="Cinzel" w:hAnsi="Cinzel"/>
          <w:b/>
          <w:sz w:val="20"/>
          <w:szCs w:val="20"/>
        </w:rPr>
      </w:pPr>
      <w:r w:rsidRPr="00B9515F">
        <w:rPr>
          <w:rFonts w:ascii="Cinzel" w:hAnsi="Cinzel"/>
          <w:b/>
          <w:sz w:val="20"/>
          <w:szCs w:val="20"/>
        </w:rPr>
        <w:t>Rozsah osobných údajov, dotknuté osoby</w:t>
      </w:r>
    </w:p>
    <w:p w:rsidR="00F117E1" w:rsidRPr="00136A2A" w:rsidRDefault="00F117E1" w:rsidP="00F117E1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F117E1" w:rsidRPr="00136A2A" w:rsidRDefault="00F117E1" w:rsidP="00F117E1">
      <w:pPr>
        <w:spacing w:after="0"/>
        <w:jc w:val="both"/>
        <w:rPr>
          <w:rFonts w:ascii="Georgia" w:hAnsi="Georgia"/>
          <w:sz w:val="20"/>
          <w:szCs w:val="20"/>
        </w:rPr>
      </w:pPr>
      <w:r w:rsidRPr="00136A2A">
        <w:rPr>
          <w:rFonts w:ascii="Georgia" w:hAnsi="Georgia"/>
          <w:sz w:val="20"/>
          <w:szCs w:val="20"/>
        </w:rPr>
        <w:t>Prevádzkovateľ zamýšľa spracúvať osobné údaje dotknutých osôb v rozsahu:</w:t>
      </w:r>
    </w:p>
    <w:p w:rsidR="00F117E1" w:rsidRPr="00D920C4" w:rsidRDefault="00E71EE5" w:rsidP="001703E0">
      <w:pPr>
        <w:pStyle w:val="Odsekzoznamu"/>
        <w:numPr>
          <w:ilvl w:val="0"/>
          <w:numId w:val="3"/>
        </w:numPr>
        <w:spacing w:after="0"/>
        <w:jc w:val="both"/>
        <w:rPr>
          <w:rFonts w:ascii="Georgia" w:hAnsi="Georgia"/>
          <w:sz w:val="20"/>
          <w:szCs w:val="20"/>
        </w:rPr>
      </w:pPr>
      <w:r w:rsidRPr="00D920C4">
        <w:rPr>
          <w:rFonts w:ascii="Georgia" w:hAnsi="Georgia"/>
          <w:sz w:val="20"/>
          <w:szCs w:val="20"/>
        </w:rPr>
        <w:t>m</w:t>
      </w:r>
      <w:r w:rsidR="00F117E1" w:rsidRPr="00D920C4">
        <w:rPr>
          <w:rFonts w:ascii="Georgia" w:hAnsi="Georgia"/>
          <w:sz w:val="20"/>
          <w:szCs w:val="20"/>
        </w:rPr>
        <w:t>eno,</w:t>
      </w:r>
      <w:r w:rsidR="00D920C4" w:rsidRPr="00D920C4">
        <w:rPr>
          <w:rFonts w:ascii="Georgia" w:hAnsi="Georgia"/>
          <w:sz w:val="20"/>
          <w:szCs w:val="20"/>
        </w:rPr>
        <w:t xml:space="preserve"> </w:t>
      </w:r>
      <w:r w:rsidRPr="00D920C4">
        <w:rPr>
          <w:rFonts w:ascii="Georgia" w:hAnsi="Georgia"/>
          <w:sz w:val="20"/>
          <w:szCs w:val="20"/>
        </w:rPr>
        <w:t>p</w:t>
      </w:r>
      <w:r w:rsidR="00F117E1" w:rsidRPr="00D920C4">
        <w:rPr>
          <w:rFonts w:ascii="Georgia" w:hAnsi="Georgia"/>
          <w:sz w:val="20"/>
          <w:szCs w:val="20"/>
        </w:rPr>
        <w:t>riezvisko</w:t>
      </w:r>
      <w:r w:rsidRPr="00D920C4">
        <w:rPr>
          <w:rFonts w:ascii="Georgia" w:hAnsi="Georgia"/>
          <w:sz w:val="20"/>
          <w:szCs w:val="20"/>
        </w:rPr>
        <w:t>,</w:t>
      </w:r>
    </w:p>
    <w:p w:rsidR="00F117E1" w:rsidRPr="00136A2A" w:rsidRDefault="00D920C4" w:rsidP="00F117E1">
      <w:pPr>
        <w:pStyle w:val="Odsekzoznamu"/>
        <w:numPr>
          <w:ilvl w:val="0"/>
          <w:numId w:val="3"/>
        </w:num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fotografia ale videozáznam z akcie, činnosti, práce v rámci školskej aktivity</w:t>
      </w:r>
      <w:r w:rsidR="00E71EE5" w:rsidRPr="00136A2A">
        <w:rPr>
          <w:rFonts w:ascii="Georgia" w:hAnsi="Georgia"/>
          <w:sz w:val="20"/>
          <w:szCs w:val="20"/>
        </w:rPr>
        <w:t>.</w:t>
      </w:r>
    </w:p>
    <w:p w:rsidR="00F117E1" w:rsidRPr="00136A2A" w:rsidRDefault="00F117E1" w:rsidP="00F117E1">
      <w:pPr>
        <w:spacing w:after="0"/>
        <w:jc w:val="both"/>
        <w:rPr>
          <w:rFonts w:ascii="Georgia" w:hAnsi="Georgia"/>
          <w:sz w:val="20"/>
          <w:szCs w:val="20"/>
        </w:rPr>
      </w:pPr>
    </w:p>
    <w:p w:rsidR="00F117E1" w:rsidRPr="00136A2A" w:rsidRDefault="00D920C4" w:rsidP="00F117E1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Dotknutými osobami sú f</w:t>
      </w:r>
      <w:r w:rsidRPr="00D920C4">
        <w:rPr>
          <w:rFonts w:ascii="Georgia" w:hAnsi="Georgia"/>
          <w:sz w:val="20"/>
          <w:szCs w:val="20"/>
        </w:rPr>
        <w:t>yzické osoby, ktoré prezentujú akcie a činnosť na škole, žiaci, zamestnanci prevádzkovateľa</w:t>
      </w:r>
      <w:r>
        <w:rPr>
          <w:rFonts w:ascii="Georgia" w:hAnsi="Georgia"/>
          <w:sz w:val="20"/>
          <w:szCs w:val="20"/>
        </w:rPr>
        <w:t xml:space="preserve"> prípadne iné osoby, ktoré sa zúčastnili školskej aktivity</w:t>
      </w:r>
      <w:r w:rsidRPr="00D920C4">
        <w:rPr>
          <w:rFonts w:ascii="Georgia" w:hAnsi="Georgia"/>
          <w:sz w:val="20"/>
          <w:szCs w:val="20"/>
        </w:rPr>
        <w:t>.</w:t>
      </w:r>
    </w:p>
    <w:p w:rsidR="009767E1" w:rsidRPr="00136A2A" w:rsidRDefault="009767E1" w:rsidP="00F117E1">
      <w:pPr>
        <w:spacing w:after="0"/>
        <w:jc w:val="both"/>
        <w:rPr>
          <w:rFonts w:ascii="Georgia" w:hAnsi="Georgia"/>
          <w:sz w:val="20"/>
          <w:szCs w:val="20"/>
        </w:rPr>
      </w:pPr>
    </w:p>
    <w:p w:rsidR="009767E1" w:rsidRPr="00B9515F" w:rsidRDefault="009767E1" w:rsidP="00F117E1">
      <w:pPr>
        <w:spacing w:after="0"/>
        <w:jc w:val="both"/>
        <w:rPr>
          <w:rFonts w:ascii="Cinzel" w:hAnsi="Cinzel"/>
          <w:b/>
          <w:sz w:val="20"/>
          <w:szCs w:val="20"/>
        </w:rPr>
      </w:pPr>
      <w:r w:rsidRPr="00B9515F">
        <w:rPr>
          <w:rFonts w:ascii="Cinzel" w:hAnsi="Cinzel"/>
          <w:b/>
          <w:sz w:val="20"/>
          <w:szCs w:val="20"/>
        </w:rPr>
        <w:t>Doba spracúvania osobných údajov</w:t>
      </w:r>
    </w:p>
    <w:p w:rsidR="009767E1" w:rsidRPr="00136A2A" w:rsidRDefault="009767E1" w:rsidP="00F117E1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9767E1" w:rsidRPr="00136A2A" w:rsidRDefault="009767E1" w:rsidP="00F117E1">
      <w:pPr>
        <w:spacing w:after="0"/>
        <w:jc w:val="both"/>
        <w:rPr>
          <w:rFonts w:ascii="Georgia" w:hAnsi="Georgia"/>
          <w:sz w:val="20"/>
          <w:szCs w:val="20"/>
        </w:rPr>
      </w:pPr>
      <w:r w:rsidRPr="00136A2A">
        <w:rPr>
          <w:rFonts w:ascii="Georgia" w:hAnsi="Georgia"/>
          <w:sz w:val="20"/>
          <w:szCs w:val="20"/>
        </w:rPr>
        <w:t xml:space="preserve">Prevádzkovateľ zamýšľa spracúvať osobné údaje </w:t>
      </w:r>
      <w:r w:rsidR="00E71EE5" w:rsidRPr="00136A2A">
        <w:rPr>
          <w:rFonts w:ascii="Georgia" w:hAnsi="Georgia"/>
          <w:sz w:val="20"/>
          <w:szCs w:val="20"/>
        </w:rPr>
        <w:t>s</w:t>
      </w:r>
      <w:r w:rsidRPr="00136A2A">
        <w:rPr>
          <w:rFonts w:ascii="Georgia" w:hAnsi="Georgia"/>
          <w:sz w:val="20"/>
          <w:szCs w:val="20"/>
        </w:rPr>
        <w:t xml:space="preserve"> týmto </w:t>
      </w:r>
      <w:r w:rsidR="00E71EE5" w:rsidRPr="00136A2A">
        <w:rPr>
          <w:rFonts w:ascii="Georgia" w:hAnsi="Georgia"/>
          <w:sz w:val="20"/>
          <w:szCs w:val="20"/>
        </w:rPr>
        <w:t>cieľom</w:t>
      </w:r>
      <w:r w:rsidRPr="00136A2A">
        <w:rPr>
          <w:rFonts w:ascii="Georgia" w:hAnsi="Georgia"/>
          <w:sz w:val="20"/>
          <w:szCs w:val="20"/>
        </w:rPr>
        <w:t xml:space="preserve"> </w:t>
      </w:r>
      <w:r w:rsidR="00D920C4">
        <w:rPr>
          <w:rFonts w:ascii="Georgia" w:hAnsi="Georgia"/>
          <w:sz w:val="20"/>
          <w:szCs w:val="20"/>
        </w:rPr>
        <w:t>počas celej doby trvania účelu, t.j. pokým bude daná konkrétna prezentácia aktuálna.</w:t>
      </w:r>
    </w:p>
    <w:p w:rsidR="009767E1" w:rsidRPr="00136A2A" w:rsidRDefault="009767E1" w:rsidP="00F117E1">
      <w:pPr>
        <w:spacing w:after="0"/>
        <w:jc w:val="both"/>
        <w:rPr>
          <w:rFonts w:ascii="Georgia" w:hAnsi="Georgia"/>
          <w:sz w:val="20"/>
          <w:szCs w:val="20"/>
        </w:rPr>
      </w:pPr>
    </w:p>
    <w:p w:rsidR="009767E1" w:rsidRPr="00B9515F" w:rsidRDefault="00102852" w:rsidP="00F117E1">
      <w:pPr>
        <w:spacing w:after="0"/>
        <w:jc w:val="both"/>
        <w:rPr>
          <w:rFonts w:ascii="Cinzel" w:hAnsi="Cinzel"/>
          <w:b/>
          <w:sz w:val="20"/>
          <w:szCs w:val="20"/>
        </w:rPr>
      </w:pPr>
      <w:r w:rsidRPr="00B9515F">
        <w:rPr>
          <w:rFonts w:ascii="Cinzel" w:hAnsi="Cinzel"/>
          <w:b/>
          <w:sz w:val="20"/>
          <w:szCs w:val="20"/>
        </w:rPr>
        <w:t xml:space="preserve">Vhodnosť využitia oprávneného záujmu </w:t>
      </w:r>
    </w:p>
    <w:p w:rsidR="00102852" w:rsidRPr="00136A2A" w:rsidRDefault="00102852" w:rsidP="00F117E1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BA1B51" w:rsidRPr="00136A2A" w:rsidRDefault="00BA1B51" w:rsidP="00BA1B51">
      <w:pPr>
        <w:spacing w:after="0"/>
        <w:jc w:val="both"/>
        <w:rPr>
          <w:rFonts w:ascii="Georgia" w:hAnsi="Georgia"/>
          <w:sz w:val="20"/>
          <w:szCs w:val="20"/>
        </w:rPr>
      </w:pPr>
      <w:r w:rsidRPr="00136A2A">
        <w:rPr>
          <w:rFonts w:ascii="Georgia" w:hAnsi="Georgia"/>
          <w:sz w:val="20"/>
          <w:szCs w:val="20"/>
        </w:rPr>
        <w:t xml:space="preserve">Prevádzkovateľ považuje takéto nakladanie s osobnými údajmi </w:t>
      </w:r>
      <w:r>
        <w:rPr>
          <w:rFonts w:ascii="Georgia" w:hAnsi="Georgia"/>
          <w:sz w:val="20"/>
          <w:szCs w:val="20"/>
        </w:rPr>
        <w:t>dotknutých osôb</w:t>
      </w:r>
      <w:r w:rsidRPr="00136A2A">
        <w:rPr>
          <w:rFonts w:ascii="Georgia" w:hAnsi="Georgia"/>
          <w:sz w:val="20"/>
          <w:szCs w:val="20"/>
        </w:rPr>
        <w:t xml:space="preserve"> za vhodné. Prevádzkovateľ</w:t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 </w:t>
      </w:r>
      <w:r w:rsidRPr="00136A2A">
        <w:rPr>
          <w:rFonts w:ascii="Georgia" w:hAnsi="Georgia"/>
          <w:sz w:val="20"/>
          <w:szCs w:val="20"/>
        </w:rPr>
        <w:t xml:space="preserve">je </w:t>
      </w:r>
      <w:r>
        <w:rPr>
          <w:rFonts w:ascii="Georgia" w:hAnsi="Georgia"/>
          <w:sz w:val="20"/>
          <w:szCs w:val="20"/>
        </w:rPr>
        <w:t xml:space="preserve">v konkurenčnom prostredí a preto sa musí snažiť o prezentovanie svojej činnosti a snažiť sa o zaujatie verejnosti. Toto chce dosiahnuť osobnejším prezentovaním svojich činností a aktivít, ktoré napomáhajú vyššej kvalite poskytovaného vzdelávania. </w:t>
      </w:r>
    </w:p>
    <w:p w:rsidR="00BA1B51" w:rsidRPr="00136A2A" w:rsidRDefault="00BA1B51" w:rsidP="00BA1B51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Spracúvanie osobných údajov týmto spôsobom je výhodné pre širokú verejnosť a nijakým spôsobom nepoškodzuje práva dotknutých osôb. </w:t>
      </w:r>
    </w:p>
    <w:p w:rsidR="00BA1B51" w:rsidRPr="00136A2A" w:rsidRDefault="00BA1B51" w:rsidP="00BA1B51">
      <w:pPr>
        <w:spacing w:after="0"/>
        <w:jc w:val="both"/>
        <w:rPr>
          <w:rFonts w:ascii="Georgia" w:hAnsi="Georgia"/>
          <w:sz w:val="20"/>
          <w:szCs w:val="20"/>
        </w:rPr>
      </w:pPr>
    </w:p>
    <w:p w:rsidR="00BA1B51" w:rsidRDefault="00BA1B51" w:rsidP="00BA1B51">
      <w:pPr>
        <w:spacing w:after="0"/>
        <w:jc w:val="both"/>
        <w:rPr>
          <w:rFonts w:ascii="Georgia" w:hAnsi="Georgia"/>
          <w:sz w:val="20"/>
          <w:szCs w:val="20"/>
        </w:rPr>
      </w:pPr>
      <w:r w:rsidRPr="00E85BAF">
        <w:rPr>
          <w:rFonts w:ascii="Georgia" w:hAnsi="Georgia"/>
          <w:sz w:val="20"/>
          <w:szCs w:val="20"/>
        </w:rPr>
        <w:t xml:space="preserve">Výhrady fyzickej osoby najmä k vyhotoveným </w:t>
      </w:r>
      <w:r>
        <w:rPr>
          <w:rFonts w:ascii="Georgia" w:hAnsi="Georgia"/>
          <w:sz w:val="20"/>
          <w:szCs w:val="20"/>
        </w:rPr>
        <w:t xml:space="preserve">a zverejneným </w:t>
      </w:r>
      <w:r w:rsidRPr="00E85BAF">
        <w:rPr>
          <w:rFonts w:ascii="Georgia" w:hAnsi="Georgia"/>
          <w:sz w:val="20"/>
          <w:szCs w:val="20"/>
        </w:rPr>
        <w:t>fotografiám prevádzkovateľ bez výhrad akceptuje a na požiadanie odstráni.</w:t>
      </w:r>
    </w:p>
    <w:p w:rsidR="006E7F0D" w:rsidRPr="00136A2A" w:rsidRDefault="006E7F0D" w:rsidP="00F117E1">
      <w:pPr>
        <w:spacing w:after="0"/>
        <w:jc w:val="both"/>
        <w:rPr>
          <w:rFonts w:ascii="Georgia" w:hAnsi="Georgia"/>
          <w:sz w:val="20"/>
          <w:szCs w:val="20"/>
        </w:rPr>
      </w:pPr>
    </w:p>
    <w:p w:rsidR="00BA1B51" w:rsidRPr="00136A2A" w:rsidRDefault="00BA1B51" w:rsidP="00BA1B51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136A2A">
        <w:rPr>
          <w:rFonts w:ascii="Georgia" w:hAnsi="Georgia"/>
          <w:b/>
          <w:i/>
          <w:sz w:val="20"/>
          <w:szCs w:val="20"/>
        </w:rPr>
        <w:lastRenderedPageBreak/>
        <w:t xml:space="preserve">Záver: Prevádzkovateľ dospel k názoru, že </w:t>
      </w:r>
      <w:r>
        <w:rPr>
          <w:rFonts w:ascii="Georgia" w:hAnsi="Georgia"/>
          <w:b/>
          <w:i/>
          <w:sz w:val="20"/>
          <w:szCs w:val="20"/>
        </w:rPr>
        <w:t xml:space="preserve">spracúvanie osobných údajov za uvedeným účelom má výhody pre širokú verejnosť </w:t>
      </w:r>
      <w:r w:rsidR="00ED33E3">
        <w:rPr>
          <w:rFonts w:ascii="Georgia" w:hAnsi="Georgia"/>
          <w:b/>
          <w:i/>
          <w:sz w:val="20"/>
          <w:szCs w:val="20"/>
        </w:rPr>
        <w:t xml:space="preserve">ako aj pre dotknuté osoby, ktoré sú prezentované vždy v pozitívnom zmysle </w:t>
      </w:r>
      <w:r>
        <w:rPr>
          <w:rFonts w:ascii="Georgia" w:hAnsi="Georgia"/>
          <w:b/>
          <w:i/>
          <w:sz w:val="20"/>
          <w:szCs w:val="20"/>
        </w:rPr>
        <w:t>a je nevyhnutné</w:t>
      </w:r>
      <w:r w:rsidRPr="00136A2A">
        <w:rPr>
          <w:rFonts w:ascii="Georgia" w:hAnsi="Georgia"/>
          <w:b/>
          <w:i/>
          <w:sz w:val="20"/>
          <w:szCs w:val="20"/>
        </w:rPr>
        <w:t>.</w:t>
      </w:r>
    </w:p>
    <w:p w:rsidR="003B2DE1" w:rsidRPr="00136A2A" w:rsidRDefault="003B2DE1" w:rsidP="00F117E1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3B2DE1" w:rsidRDefault="006E7F0D" w:rsidP="00F117E1">
      <w:pPr>
        <w:spacing w:after="0"/>
        <w:jc w:val="both"/>
        <w:rPr>
          <w:rFonts w:ascii="Cinzel" w:hAnsi="Cinzel"/>
          <w:b/>
          <w:sz w:val="20"/>
          <w:szCs w:val="20"/>
        </w:rPr>
      </w:pPr>
      <w:r w:rsidRPr="00F664CA">
        <w:rPr>
          <w:rFonts w:ascii="Cinzel" w:hAnsi="Cinzel"/>
          <w:b/>
          <w:sz w:val="20"/>
          <w:szCs w:val="20"/>
        </w:rPr>
        <w:t>Potrebnosť využitia oprávneného záujmu</w:t>
      </w:r>
    </w:p>
    <w:p w:rsidR="00ED33E3" w:rsidRPr="00F664CA" w:rsidRDefault="00ED33E3" w:rsidP="00F117E1">
      <w:pPr>
        <w:spacing w:after="0"/>
        <w:jc w:val="both"/>
        <w:rPr>
          <w:rFonts w:ascii="Cinzel" w:hAnsi="Cinzel"/>
          <w:b/>
          <w:sz w:val="20"/>
          <w:szCs w:val="20"/>
        </w:rPr>
      </w:pPr>
    </w:p>
    <w:p w:rsidR="00ED33E3" w:rsidRDefault="00ED33E3" w:rsidP="00ED33E3">
      <w:pPr>
        <w:spacing w:after="0"/>
        <w:jc w:val="both"/>
        <w:rPr>
          <w:rFonts w:ascii="Georgia" w:hAnsi="Georgia"/>
          <w:sz w:val="20"/>
          <w:szCs w:val="20"/>
        </w:rPr>
      </w:pPr>
      <w:r w:rsidRPr="00136A2A">
        <w:rPr>
          <w:rFonts w:ascii="Georgia" w:hAnsi="Georgia"/>
          <w:sz w:val="20"/>
          <w:szCs w:val="20"/>
        </w:rPr>
        <w:t xml:space="preserve">Prevádzkovateľ by mohol využiť na </w:t>
      </w:r>
      <w:r>
        <w:rPr>
          <w:rFonts w:ascii="Georgia" w:hAnsi="Georgia"/>
          <w:sz w:val="20"/>
          <w:szCs w:val="20"/>
        </w:rPr>
        <w:t xml:space="preserve">prezentáciu </w:t>
      </w:r>
      <w:r w:rsidRPr="00136A2A">
        <w:rPr>
          <w:rFonts w:ascii="Georgia" w:hAnsi="Georgia"/>
          <w:sz w:val="20"/>
          <w:szCs w:val="20"/>
        </w:rPr>
        <w:t xml:space="preserve">aj iný právny titul, ktorým by bol výslovný súhlas </w:t>
      </w:r>
      <w:r>
        <w:rPr>
          <w:rFonts w:ascii="Georgia" w:hAnsi="Georgia"/>
          <w:sz w:val="20"/>
          <w:szCs w:val="20"/>
        </w:rPr>
        <w:t>dotknutej osoby alebo jej zákonného zástupcu</w:t>
      </w:r>
      <w:r w:rsidRPr="00136A2A">
        <w:rPr>
          <w:rFonts w:ascii="Georgia" w:hAnsi="Georgia"/>
          <w:sz w:val="20"/>
          <w:szCs w:val="20"/>
        </w:rPr>
        <w:t xml:space="preserve"> so spracovaním osobných údajov na daný účel. </w:t>
      </w:r>
      <w:r>
        <w:rPr>
          <w:rFonts w:ascii="Georgia" w:hAnsi="Georgia"/>
          <w:sz w:val="20"/>
          <w:szCs w:val="20"/>
        </w:rPr>
        <w:t xml:space="preserve"> Získavanie týchto súhlasov by bolo technicky a organizačne veľmi náročné a neprinieslo by taký efekt ani pre samotné dotknuté osoby. Na druhej strane, neúplné informácie by boli alebo mohli byť dezinformačné a</w:t>
      </w:r>
      <w:r w:rsidR="00346C58">
        <w:rPr>
          <w:rFonts w:ascii="Georgia" w:hAnsi="Georgia"/>
          <w:sz w:val="20"/>
          <w:szCs w:val="20"/>
        </w:rPr>
        <w:t> skresľujúce skutočnosť</w:t>
      </w:r>
      <w:r>
        <w:rPr>
          <w:rFonts w:ascii="Georgia" w:hAnsi="Georgia"/>
          <w:sz w:val="20"/>
          <w:szCs w:val="20"/>
        </w:rPr>
        <w:t>.</w:t>
      </w:r>
    </w:p>
    <w:p w:rsidR="00ED33E3" w:rsidRDefault="00ED33E3" w:rsidP="00ED33E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Zverejňovanie časti osobných údajov (zamestnancov) je možné aj na základe ustanovení zákona č. 18/2018 Z. z. o ochrane osobných údajov.</w:t>
      </w:r>
    </w:p>
    <w:p w:rsidR="00ED33E3" w:rsidRPr="00136A2A" w:rsidRDefault="00ED33E3" w:rsidP="00ED33E3">
      <w:pPr>
        <w:spacing w:after="0"/>
        <w:jc w:val="both"/>
        <w:rPr>
          <w:rFonts w:ascii="Georgia" w:hAnsi="Georgia"/>
          <w:sz w:val="20"/>
          <w:szCs w:val="20"/>
        </w:rPr>
      </w:pPr>
    </w:p>
    <w:p w:rsidR="006E7F0D" w:rsidRDefault="00ED33E3" w:rsidP="00ED33E3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Dotknutá osoba môže spracúvanie osobných údajov kedykoľvek namietať a tiež podať sťažnosť na Úrad na ochranu osobných údajov. V prípade námietky na spracúvanie obrazového alebo zvukového záznamu bude dotknutej osobe vyhovené v najvyššej možnej miere.</w:t>
      </w:r>
    </w:p>
    <w:p w:rsidR="00ED33E3" w:rsidRPr="00136A2A" w:rsidRDefault="00ED33E3" w:rsidP="00ED33E3">
      <w:pPr>
        <w:spacing w:after="0"/>
        <w:jc w:val="both"/>
        <w:rPr>
          <w:rFonts w:ascii="Georgia" w:hAnsi="Georgia"/>
          <w:sz w:val="20"/>
          <w:szCs w:val="20"/>
        </w:rPr>
      </w:pPr>
    </w:p>
    <w:p w:rsidR="000A27CE" w:rsidRPr="00136A2A" w:rsidRDefault="006E7F0D" w:rsidP="00F117E1">
      <w:pPr>
        <w:spacing w:after="0"/>
        <w:jc w:val="both"/>
        <w:rPr>
          <w:rFonts w:ascii="Georgia" w:hAnsi="Georgia"/>
          <w:b/>
          <w:i/>
          <w:sz w:val="20"/>
          <w:szCs w:val="20"/>
        </w:rPr>
      </w:pPr>
      <w:r w:rsidRPr="00136A2A">
        <w:rPr>
          <w:rFonts w:ascii="Georgia" w:hAnsi="Georgia"/>
          <w:b/>
          <w:i/>
          <w:sz w:val="20"/>
          <w:szCs w:val="20"/>
        </w:rPr>
        <w:t xml:space="preserve">Záver: Prevádzkovateľ považuje takéto </w:t>
      </w:r>
      <w:r w:rsidR="00ED33E3">
        <w:rPr>
          <w:rFonts w:ascii="Georgia" w:hAnsi="Georgia"/>
          <w:b/>
          <w:i/>
          <w:sz w:val="20"/>
          <w:szCs w:val="20"/>
        </w:rPr>
        <w:t>spracúvanie osobných údajov</w:t>
      </w:r>
      <w:r w:rsidR="000A27CE" w:rsidRPr="00136A2A">
        <w:rPr>
          <w:rFonts w:ascii="Georgia" w:hAnsi="Georgia"/>
          <w:b/>
          <w:i/>
          <w:sz w:val="20"/>
          <w:szCs w:val="20"/>
        </w:rPr>
        <w:t xml:space="preserve"> za </w:t>
      </w:r>
      <w:r w:rsidR="006E4CEC" w:rsidRPr="00136A2A">
        <w:rPr>
          <w:rFonts w:ascii="Georgia" w:hAnsi="Georgia"/>
          <w:b/>
          <w:i/>
          <w:sz w:val="20"/>
          <w:szCs w:val="20"/>
        </w:rPr>
        <w:t>vhodné</w:t>
      </w:r>
      <w:r w:rsidR="000A27CE" w:rsidRPr="00136A2A">
        <w:rPr>
          <w:rFonts w:ascii="Georgia" w:hAnsi="Georgia"/>
          <w:b/>
          <w:i/>
          <w:sz w:val="20"/>
          <w:szCs w:val="20"/>
        </w:rPr>
        <w:t xml:space="preserve">. </w:t>
      </w:r>
    </w:p>
    <w:p w:rsidR="000A27CE" w:rsidRPr="00136A2A" w:rsidRDefault="000A27CE" w:rsidP="00F117E1">
      <w:pPr>
        <w:spacing w:after="0"/>
        <w:jc w:val="both"/>
        <w:rPr>
          <w:rFonts w:ascii="Georgia" w:hAnsi="Georgia"/>
          <w:b/>
          <w:i/>
          <w:sz w:val="20"/>
          <w:szCs w:val="20"/>
        </w:rPr>
      </w:pPr>
    </w:p>
    <w:p w:rsidR="000A27CE" w:rsidRPr="00F664CA" w:rsidRDefault="000A27CE" w:rsidP="00F117E1">
      <w:pPr>
        <w:spacing w:after="0"/>
        <w:jc w:val="both"/>
        <w:rPr>
          <w:rFonts w:ascii="Cinzel" w:hAnsi="Cinzel"/>
          <w:b/>
          <w:sz w:val="20"/>
          <w:szCs w:val="20"/>
        </w:rPr>
      </w:pPr>
      <w:r w:rsidRPr="00F664CA">
        <w:rPr>
          <w:rFonts w:ascii="Cinzel" w:hAnsi="Cinzel"/>
          <w:b/>
          <w:sz w:val="20"/>
          <w:szCs w:val="20"/>
        </w:rPr>
        <w:t>Primeranosť využitia oprávneného záujmu</w:t>
      </w:r>
    </w:p>
    <w:p w:rsidR="000A27CE" w:rsidRPr="00136A2A" w:rsidRDefault="000A27CE" w:rsidP="00F117E1">
      <w:pPr>
        <w:spacing w:after="0"/>
        <w:jc w:val="both"/>
        <w:rPr>
          <w:rFonts w:ascii="Georgia" w:hAnsi="Georgia"/>
          <w:sz w:val="20"/>
          <w:szCs w:val="20"/>
        </w:rPr>
      </w:pPr>
    </w:p>
    <w:p w:rsidR="001A2E14" w:rsidRPr="00136A2A" w:rsidRDefault="001A2E14" w:rsidP="001A2E14">
      <w:pPr>
        <w:spacing w:after="0"/>
        <w:jc w:val="both"/>
        <w:rPr>
          <w:rFonts w:ascii="Georgia" w:hAnsi="Georgia"/>
          <w:sz w:val="20"/>
          <w:szCs w:val="20"/>
        </w:rPr>
      </w:pPr>
      <w:r w:rsidRPr="00136A2A">
        <w:rPr>
          <w:rFonts w:ascii="Georgia" w:hAnsi="Georgia"/>
          <w:sz w:val="20"/>
          <w:szCs w:val="20"/>
        </w:rPr>
        <w:t xml:space="preserve">Využitie oprávneného záujmu </w:t>
      </w:r>
      <w:r>
        <w:rPr>
          <w:rFonts w:ascii="Georgia" w:hAnsi="Georgia"/>
          <w:sz w:val="20"/>
          <w:szCs w:val="20"/>
        </w:rPr>
        <w:t xml:space="preserve">nepredpokladá </w:t>
      </w:r>
      <w:r w:rsidRPr="00136A2A">
        <w:rPr>
          <w:rFonts w:ascii="Georgia" w:hAnsi="Georgia"/>
          <w:sz w:val="20"/>
          <w:szCs w:val="20"/>
        </w:rPr>
        <w:t xml:space="preserve">neblahé dôsledky na </w:t>
      </w:r>
      <w:r>
        <w:rPr>
          <w:rFonts w:ascii="Georgia" w:hAnsi="Georgia"/>
          <w:sz w:val="20"/>
          <w:szCs w:val="20"/>
        </w:rPr>
        <w:t xml:space="preserve">dotknuté </w:t>
      </w:r>
      <w:r w:rsidRPr="00136A2A">
        <w:rPr>
          <w:rFonts w:ascii="Georgia" w:hAnsi="Georgia"/>
          <w:sz w:val="20"/>
          <w:szCs w:val="20"/>
        </w:rPr>
        <w:t>osoby</w:t>
      </w:r>
      <w:r>
        <w:rPr>
          <w:rFonts w:ascii="Georgia" w:hAnsi="Georgia"/>
          <w:sz w:val="20"/>
          <w:szCs w:val="20"/>
        </w:rPr>
        <w:t xml:space="preserve">. Dotknuté osoby sú dopredu informované, Prevádzkovateľ má splnenú informačnú povinnosť na svojom webovom sídle. </w:t>
      </w:r>
      <w:r w:rsidRPr="00136A2A">
        <w:rPr>
          <w:rFonts w:ascii="Georgia" w:hAnsi="Georgia"/>
          <w:sz w:val="20"/>
          <w:szCs w:val="20"/>
        </w:rPr>
        <w:t xml:space="preserve">Prevádzkovateľ spracúva tieto osobné údaje prostredníctvom </w:t>
      </w:r>
      <w:r>
        <w:rPr>
          <w:rFonts w:ascii="Georgia" w:hAnsi="Georgia"/>
          <w:sz w:val="20"/>
          <w:szCs w:val="20"/>
        </w:rPr>
        <w:t>systému a aplikácií</w:t>
      </w:r>
      <w:r w:rsidRPr="00136A2A">
        <w:rPr>
          <w:rFonts w:ascii="Georgia" w:hAnsi="Georgia"/>
          <w:sz w:val="20"/>
          <w:szCs w:val="20"/>
        </w:rPr>
        <w:t>, do ktor</w:t>
      </w:r>
      <w:r>
        <w:rPr>
          <w:rFonts w:ascii="Georgia" w:hAnsi="Georgia"/>
          <w:sz w:val="20"/>
          <w:szCs w:val="20"/>
        </w:rPr>
        <w:t>ých majú prístup len poverené osoby riadne poučené o povinnosti ochrany osobných údajov. Do systémov a aplikácií je možný len autentifikovaný prístup.</w:t>
      </w:r>
    </w:p>
    <w:p w:rsidR="001A2E14" w:rsidRDefault="001A2E14" w:rsidP="001A2E14">
      <w:pPr>
        <w:spacing w:after="0"/>
        <w:jc w:val="both"/>
        <w:rPr>
          <w:rFonts w:ascii="Georgia" w:hAnsi="Georgia"/>
          <w:sz w:val="20"/>
          <w:szCs w:val="20"/>
        </w:rPr>
      </w:pPr>
    </w:p>
    <w:p w:rsidR="001A2E14" w:rsidRPr="00136A2A" w:rsidRDefault="001A2E14" w:rsidP="001A2E14">
      <w:pPr>
        <w:spacing w:after="0"/>
        <w:jc w:val="both"/>
        <w:rPr>
          <w:rFonts w:ascii="Georgia" w:hAnsi="Georgia"/>
          <w:sz w:val="20"/>
          <w:szCs w:val="20"/>
        </w:rPr>
      </w:pPr>
      <w:r w:rsidRPr="00136A2A">
        <w:rPr>
          <w:rFonts w:ascii="Georgia" w:hAnsi="Georgia"/>
          <w:sz w:val="20"/>
          <w:szCs w:val="20"/>
        </w:rPr>
        <w:t xml:space="preserve">Prevádzkovateľ zhodnotil možné riziko pre spracúvané osobné údaje, pričom dospel k záveru, že aj v prípade narušenia bezpečnosti  nebude únik informácií v danom rozsahu predstavovať výrazný zásah  do  práv </w:t>
      </w:r>
      <w:r>
        <w:rPr>
          <w:rFonts w:ascii="Georgia" w:hAnsi="Georgia"/>
          <w:sz w:val="20"/>
          <w:szCs w:val="20"/>
        </w:rPr>
        <w:t>dotknutých osôb</w:t>
      </w:r>
      <w:r w:rsidRPr="00136A2A">
        <w:rPr>
          <w:rFonts w:ascii="Georgia" w:hAnsi="Georgia"/>
          <w:sz w:val="20"/>
          <w:szCs w:val="20"/>
        </w:rPr>
        <w:t xml:space="preserve">, pričom, samozrejme, podnikne všetky opatrenia, aby narušeniu bezpečnosti zozbieraných osobných údajov zabránil. </w:t>
      </w:r>
    </w:p>
    <w:p w:rsidR="00651CFE" w:rsidRPr="00136A2A" w:rsidRDefault="00651CFE" w:rsidP="00F117E1">
      <w:pPr>
        <w:spacing w:after="0"/>
        <w:jc w:val="both"/>
        <w:rPr>
          <w:rFonts w:ascii="Georgia" w:hAnsi="Georgia"/>
          <w:sz w:val="20"/>
          <w:szCs w:val="20"/>
        </w:rPr>
      </w:pPr>
    </w:p>
    <w:p w:rsidR="00651CFE" w:rsidRPr="00136A2A" w:rsidRDefault="00651CFE" w:rsidP="00F117E1">
      <w:pPr>
        <w:spacing w:after="0"/>
        <w:jc w:val="both"/>
        <w:rPr>
          <w:rFonts w:ascii="Georgia" w:hAnsi="Georgia"/>
          <w:b/>
          <w:i/>
          <w:sz w:val="20"/>
          <w:szCs w:val="20"/>
        </w:rPr>
      </w:pPr>
      <w:r w:rsidRPr="00136A2A">
        <w:rPr>
          <w:rFonts w:ascii="Georgia" w:hAnsi="Georgia"/>
          <w:b/>
          <w:i/>
          <w:sz w:val="20"/>
          <w:szCs w:val="20"/>
        </w:rPr>
        <w:t>Záver: Použitie oprávneného záujmu Prevádzkovateľ považuje za primerané</w:t>
      </w:r>
      <w:r w:rsidR="00267717" w:rsidRPr="00136A2A">
        <w:rPr>
          <w:rFonts w:ascii="Georgia" w:hAnsi="Georgia"/>
          <w:b/>
          <w:i/>
          <w:sz w:val="20"/>
          <w:szCs w:val="20"/>
        </w:rPr>
        <w:t>.</w:t>
      </w:r>
    </w:p>
    <w:p w:rsidR="000A27CE" w:rsidRPr="00136A2A" w:rsidRDefault="000A27CE" w:rsidP="00F117E1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651CFE" w:rsidRDefault="00651CFE" w:rsidP="00F117E1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136A2A">
        <w:rPr>
          <w:rFonts w:ascii="Georgia" w:hAnsi="Georgia"/>
          <w:b/>
          <w:sz w:val="20"/>
          <w:szCs w:val="20"/>
        </w:rPr>
        <w:t xml:space="preserve">Prevádzkovateľ na základe </w:t>
      </w:r>
      <w:r w:rsidR="00267717" w:rsidRPr="00136A2A">
        <w:rPr>
          <w:rFonts w:ascii="Georgia" w:hAnsi="Georgia"/>
          <w:b/>
          <w:sz w:val="20"/>
          <w:szCs w:val="20"/>
        </w:rPr>
        <w:t>T</w:t>
      </w:r>
      <w:r w:rsidRPr="00136A2A">
        <w:rPr>
          <w:rFonts w:ascii="Georgia" w:hAnsi="Georgia"/>
          <w:b/>
          <w:sz w:val="20"/>
          <w:szCs w:val="20"/>
        </w:rPr>
        <w:t>estu proporcionality zhodnotil vhodno</w:t>
      </w:r>
      <w:r w:rsidR="001A2E14">
        <w:rPr>
          <w:rFonts w:ascii="Georgia" w:hAnsi="Georgia"/>
          <w:b/>
          <w:sz w:val="20"/>
          <w:szCs w:val="20"/>
        </w:rPr>
        <w:t>sť využitia oprávneného záujmu.</w:t>
      </w:r>
    </w:p>
    <w:p w:rsidR="001A2E14" w:rsidRDefault="001A2E14" w:rsidP="00F117E1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1A2E14" w:rsidRDefault="001A2E14" w:rsidP="00F117E1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478"/>
      </w:tblGrid>
      <w:tr w:rsidR="00CE18B3" w:rsidRPr="00CE18B3" w:rsidTr="001A2E14">
        <w:trPr>
          <w:jc w:val="center"/>
        </w:trPr>
        <w:tc>
          <w:tcPr>
            <w:tcW w:w="4606" w:type="dxa"/>
          </w:tcPr>
          <w:p w:rsidR="00CE18B3" w:rsidRPr="00CE18B3" w:rsidRDefault="00CE18B3" w:rsidP="00346C58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E18B3">
              <w:rPr>
                <w:rFonts w:ascii="Georgia" w:hAnsi="Georgia"/>
                <w:sz w:val="20"/>
                <w:szCs w:val="20"/>
              </w:rPr>
              <w:t>V</w:t>
            </w:r>
            <w:r w:rsidR="00BC6241">
              <w:rPr>
                <w:rFonts w:ascii="Georgia" w:hAnsi="Georgia"/>
                <w:sz w:val="20"/>
                <w:szCs w:val="20"/>
              </w:rPr>
              <w:t> Banskej Bystrici</w:t>
            </w:r>
            <w:r w:rsidR="00346C5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E18B3">
              <w:rPr>
                <w:rFonts w:ascii="Georgia" w:hAnsi="Georgia"/>
                <w:sz w:val="20"/>
                <w:szCs w:val="20"/>
              </w:rPr>
              <w:t>dňa</w:t>
            </w:r>
            <w:r w:rsidR="00346C58">
              <w:rPr>
                <w:rFonts w:ascii="Georgia" w:hAnsi="Georgia"/>
                <w:sz w:val="20"/>
                <w:szCs w:val="20"/>
              </w:rPr>
              <w:t xml:space="preserve"> 1. septembra 2020</w:t>
            </w:r>
          </w:p>
        </w:tc>
        <w:tc>
          <w:tcPr>
            <w:tcW w:w="4606" w:type="dxa"/>
          </w:tcPr>
          <w:p w:rsidR="00CE18B3" w:rsidRPr="00CE18B3" w:rsidRDefault="00CE18B3" w:rsidP="00F117E1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E18B3" w:rsidRPr="00CE18B3" w:rsidTr="001A2E14">
        <w:trPr>
          <w:trHeight w:val="712"/>
          <w:jc w:val="center"/>
        </w:trPr>
        <w:tc>
          <w:tcPr>
            <w:tcW w:w="4606" w:type="dxa"/>
          </w:tcPr>
          <w:p w:rsidR="00CE18B3" w:rsidRPr="00CE18B3" w:rsidRDefault="00CE18B3" w:rsidP="001A2E14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06" w:type="dxa"/>
          </w:tcPr>
          <w:p w:rsidR="00CE18B3" w:rsidRPr="00CE18B3" w:rsidRDefault="00CE18B3" w:rsidP="00F117E1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E18B3" w:rsidRPr="00CE18B3" w:rsidTr="001A2E14">
        <w:trPr>
          <w:jc w:val="center"/>
        </w:trPr>
        <w:tc>
          <w:tcPr>
            <w:tcW w:w="4606" w:type="dxa"/>
          </w:tcPr>
          <w:p w:rsidR="00CE18B3" w:rsidRPr="00CE18B3" w:rsidRDefault="000B5689" w:rsidP="001A2E14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_______________________________</w:t>
            </w:r>
          </w:p>
        </w:tc>
        <w:tc>
          <w:tcPr>
            <w:tcW w:w="4606" w:type="dxa"/>
          </w:tcPr>
          <w:p w:rsidR="00CE18B3" w:rsidRPr="00CE18B3" w:rsidRDefault="00CE18B3" w:rsidP="00F117E1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E18B3" w:rsidRPr="00CE18B3" w:rsidTr="001A2E14">
        <w:trPr>
          <w:trHeight w:val="326"/>
          <w:jc w:val="center"/>
        </w:trPr>
        <w:tc>
          <w:tcPr>
            <w:tcW w:w="4606" w:type="dxa"/>
          </w:tcPr>
          <w:p w:rsidR="000319B1" w:rsidRDefault="002C3576" w:rsidP="000319B1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Mgr. </w:t>
            </w:r>
            <w:r w:rsidR="00CF20CF">
              <w:rPr>
                <w:rFonts w:ascii="Georgia" w:hAnsi="Georgia"/>
                <w:sz w:val="20"/>
                <w:szCs w:val="20"/>
              </w:rPr>
              <w:t>Janka Krnáčová</w:t>
            </w:r>
          </w:p>
          <w:p w:rsidR="00346C58" w:rsidRDefault="00346C58" w:rsidP="000B5689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riaditeľka školy</w:t>
            </w:r>
          </w:p>
          <w:p w:rsidR="000B5689" w:rsidRPr="00CE18B3" w:rsidRDefault="000B5689" w:rsidP="000B5689">
            <w:pPr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06" w:type="dxa"/>
          </w:tcPr>
          <w:p w:rsidR="00CE18B3" w:rsidRPr="00CE18B3" w:rsidRDefault="00CE18B3" w:rsidP="00F117E1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E18B3" w:rsidRPr="00136A2A" w:rsidRDefault="00CE18B3" w:rsidP="00F117E1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sectPr w:rsidR="00CE18B3" w:rsidRPr="00136A2A" w:rsidSect="001C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75B"/>
    <w:multiLevelType w:val="hybridMultilevel"/>
    <w:tmpl w:val="B6E4C1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7681"/>
    <w:multiLevelType w:val="hybridMultilevel"/>
    <w:tmpl w:val="1C462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5F18"/>
    <w:multiLevelType w:val="hybridMultilevel"/>
    <w:tmpl w:val="BC5A58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E1"/>
    <w:rsid w:val="0000188B"/>
    <w:rsid w:val="000319B1"/>
    <w:rsid w:val="0004202C"/>
    <w:rsid w:val="000A27CE"/>
    <w:rsid w:val="000B5689"/>
    <w:rsid w:val="00102852"/>
    <w:rsid w:val="00136A2A"/>
    <w:rsid w:val="00151197"/>
    <w:rsid w:val="0019198E"/>
    <w:rsid w:val="001A2E14"/>
    <w:rsid w:val="001C5585"/>
    <w:rsid w:val="001F4E94"/>
    <w:rsid w:val="0025181B"/>
    <w:rsid w:val="00267717"/>
    <w:rsid w:val="002A5441"/>
    <w:rsid w:val="002C3576"/>
    <w:rsid w:val="00346C58"/>
    <w:rsid w:val="00385627"/>
    <w:rsid w:val="003B2DE1"/>
    <w:rsid w:val="00422D4F"/>
    <w:rsid w:val="00451527"/>
    <w:rsid w:val="00461668"/>
    <w:rsid w:val="004D6BB6"/>
    <w:rsid w:val="00503CDC"/>
    <w:rsid w:val="00537324"/>
    <w:rsid w:val="00601B8B"/>
    <w:rsid w:val="00604028"/>
    <w:rsid w:val="00651CFE"/>
    <w:rsid w:val="006C6D93"/>
    <w:rsid w:val="006E4CEC"/>
    <w:rsid w:val="006E7F0D"/>
    <w:rsid w:val="00723A4A"/>
    <w:rsid w:val="00736092"/>
    <w:rsid w:val="007D0055"/>
    <w:rsid w:val="008F07B5"/>
    <w:rsid w:val="008F094E"/>
    <w:rsid w:val="009767E1"/>
    <w:rsid w:val="00B9515F"/>
    <w:rsid w:val="00BA1B51"/>
    <w:rsid w:val="00BC6241"/>
    <w:rsid w:val="00C36ADD"/>
    <w:rsid w:val="00CE18B3"/>
    <w:rsid w:val="00CF20CF"/>
    <w:rsid w:val="00D920C4"/>
    <w:rsid w:val="00DC14A8"/>
    <w:rsid w:val="00E15D4A"/>
    <w:rsid w:val="00E3618E"/>
    <w:rsid w:val="00E71EE5"/>
    <w:rsid w:val="00ED33E3"/>
    <w:rsid w:val="00F117E1"/>
    <w:rsid w:val="00F6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80FC"/>
  <w15:chartTrackingRefBased/>
  <w15:docId w15:val="{5FD38946-BF32-40D8-819E-B52EB47B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558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7E1"/>
    <w:pPr>
      <w:ind w:left="720"/>
      <w:contextualSpacing/>
    </w:pPr>
  </w:style>
  <w:style w:type="character" w:styleId="Zstupntext">
    <w:name w:val="Placeholder Text"/>
    <w:uiPriority w:val="99"/>
    <w:semiHidden/>
    <w:rsid w:val="00136A2A"/>
    <w:rPr>
      <w:color w:val="808080"/>
    </w:rPr>
  </w:style>
  <w:style w:type="table" w:styleId="Mriekatabuky">
    <w:name w:val="Table Grid"/>
    <w:basedOn w:val="Normlnatabuka"/>
    <w:uiPriority w:val="59"/>
    <w:rsid w:val="00CE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2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89DF-089D-4C5D-BC7A-4E38658F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cp:lastModifiedBy>Riaditeľka</cp:lastModifiedBy>
  <cp:revision>2</cp:revision>
  <cp:lastPrinted>2020-10-05T07:24:00Z</cp:lastPrinted>
  <dcterms:created xsi:type="dcterms:W3CDTF">2020-10-05T07:25:00Z</dcterms:created>
  <dcterms:modified xsi:type="dcterms:W3CDTF">2020-10-05T07:25:00Z</dcterms:modified>
</cp:coreProperties>
</file>